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3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484"/>
        <w:gridCol w:w="2677"/>
        <w:gridCol w:w="2677"/>
      </w:tblGrid>
      <w:tr w:rsidR="0044060A" w:rsidRPr="006921ED" w14:paraId="6214960B" w14:textId="77777777" w:rsidTr="00F324C0">
        <w:trPr>
          <w:trHeight w:val="375"/>
        </w:trPr>
        <w:tc>
          <w:tcPr>
            <w:tcW w:w="88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F621D8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Supplementary Table 1. Baseline characteristics of patients</w:t>
            </w:r>
          </w:p>
        </w:tc>
      </w:tr>
      <w:tr w:rsidR="0044060A" w:rsidRPr="006921ED" w14:paraId="35007852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CD0C72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　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635332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NHF group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7B8093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LFO group</w:t>
            </w:r>
          </w:p>
        </w:tc>
      </w:tr>
      <w:tr w:rsidR="0044060A" w:rsidRPr="006921ED" w14:paraId="2058D1E9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4B16F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WBC, median (range), ×10³/</w:t>
            </w:r>
            <w:proofErr w:type="spellStart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μL</w:t>
            </w:r>
            <w:proofErr w:type="spellEnd"/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7F2C0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5.70 (1.10–12.00)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87A4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5.90 (1.60–10.40)</w:t>
            </w:r>
          </w:p>
        </w:tc>
      </w:tr>
      <w:tr w:rsidR="0044060A" w:rsidRPr="006921ED" w14:paraId="1182E8F6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9ADB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RBC, median (range), ×10⁶/</w:t>
            </w:r>
            <w:proofErr w:type="spellStart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μL</w:t>
            </w:r>
            <w:proofErr w:type="spellEnd"/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AFA2F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4.22 (2.17–5.88)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CC4B3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4.15 (2.98–4.99)</w:t>
            </w:r>
          </w:p>
        </w:tc>
      </w:tr>
      <w:tr w:rsidR="0044060A" w:rsidRPr="006921ED" w14:paraId="3B4211CB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FE85A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Hb, median (range), g/dL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1AD5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13.20 (7.20–17.80)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4E5D7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12.70 (8.40–16.10)</w:t>
            </w:r>
          </w:p>
        </w:tc>
      </w:tr>
      <w:tr w:rsidR="0044060A" w:rsidRPr="006921ED" w14:paraId="35775214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1646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Hct, median (range), %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66E9B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39.10 (23.00–54.30)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E1563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38.10 (27.00–46.90)</w:t>
            </w:r>
          </w:p>
        </w:tc>
      </w:tr>
      <w:tr w:rsidR="0044060A" w:rsidRPr="006921ED" w14:paraId="09AE7627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49E4F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proofErr w:type="spellStart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Plt</w:t>
            </w:r>
            <w:proofErr w:type="spellEnd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, median (range), ×10³/</w:t>
            </w:r>
            <w:proofErr w:type="spellStart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μL</w:t>
            </w:r>
            <w:proofErr w:type="spellEnd"/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A1CC3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226.00 (62.00–563.00)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E1313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218.00 (114.00–460.00)</w:t>
            </w:r>
          </w:p>
        </w:tc>
      </w:tr>
      <w:tr w:rsidR="0044060A" w:rsidRPr="006921ED" w14:paraId="620BA88A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77D21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ALP, median (range), U/L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80EF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110.00 (46.00–1876.00)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3DBFF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158.00 (52.00–957.00)</w:t>
            </w:r>
          </w:p>
        </w:tc>
      </w:tr>
      <w:tr w:rsidR="0044060A" w:rsidRPr="006921ED" w14:paraId="174722B1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DAD57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AST, median (range), U/L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FE26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24.00 (10.00–833.00)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E91A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38.00 (12.00–442.00)</w:t>
            </w:r>
          </w:p>
        </w:tc>
      </w:tr>
      <w:tr w:rsidR="0044060A" w:rsidRPr="006921ED" w14:paraId="32082394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AA46A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ALT, median (range), U/L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22E40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28.00 (7.00–842.00)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552D9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51.00 (9.00–583.00)</w:t>
            </w:r>
          </w:p>
        </w:tc>
      </w:tr>
      <w:tr w:rsidR="0044060A" w:rsidRPr="006921ED" w14:paraId="0A2461E7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9A8F2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LDH, median (range), U/L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3575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170.00 (103.00–394.00)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B193F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191.00 (103.00–287.00)</w:t>
            </w:r>
          </w:p>
        </w:tc>
      </w:tr>
      <w:tr w:rsidR="0044060A" w:rsidRPr="006921ED" w14:paraId="0F02B141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C907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γ-GTP, median (range), U/L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006BE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94.00 (12.00–2559.00)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F801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223.00 (13.00–2502.00)</w:t>
            </w:r>
          </w:p>
        </w:tc>
      </w:tr>
      <w:tr w:rsidR="0044060A" w:rsidRPr="006921ED" w14:paraId="0FE5B048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6C07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T-Bil, median (range), mg/dL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345E4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0.90 (0.40–28.70)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D0496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0.90 (0.30–24.40)</w:t>
            </w:r>
          </w:p>
        </w:tc>
      </w:tr>
      <w:tr w:rsidR="0044060A" w:rsidRPr="006921ED" w14:paraId="6BF901A4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A88010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D-Bil, median (range), mg/dL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5D1B5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0.30 (0.10–21.80)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AFC2D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0.30 (0.00–17.10)</w:t>
            </w:r>
          </w:p>
        </w:tc>
      </w:tr>
      <w:tr w:rsidR="0044060A" w:rsidRPr="006921ED" w14:paraId="20ECBEAC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0F2BA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TP, median (range), g/dL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CB70A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7.20 (5.50–8.20)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6E2EF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7.20 (6.00–8.30)</w:t>
            </w:r>
          </w:p>
        </w:tc>
      </w:tr>
      <w:tr w:rsidR="0044060A" w:rsidRPr="006921ED" w14:paraId="0CBDF5F8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B89C7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Alb, median (range), g/dL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1611A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3.70 (2.20–4.80)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6D2B2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3.70 (2.50–4.40)</w:t>
            </w:r>
          </w:p>
        </w:tc>
      </w:tr>
      <w:tr w:rsidR="0044060A" w:rsidRPr="006921ED" w14:paraId="44462388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1F5F2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BUN, median (range), mg/dL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5305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13.00 (4.00–29.00)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D258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14.00 (5.00–32.00)</w:t>
            </w:r>
          </w:p>
        </w:tc>
      </w:tr>
      <w:tr w:rsidR="0044060A" w:rsidRPr="006921ED" w14:paraId="2D1E9A93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DF0A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proofErr w:type="spellStart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Tcho</w:t>
            </w:r>
            <w:proofErr w:type="spellEnd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, median (range), mg/dL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6CF46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179.00 (0.51–672.00)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A93A3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191.00 (0.35–640.00)</w:t>
            </w:r>
          </w:p>
        </w:tc>
      </w:tr>
      <w:tr w:rsidR="0044060A" w:rsidRPr="006921ED" w14:paraId="2BCD4E31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CC263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Amy, median (range), U/L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A004C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77.00 (26.00–875.00)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A1D27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75.00 (28.00–1621.00)</w:t>
            </w:r>
          </w:p>
        </w:tc>
      </w:tr>
      <w:tr w:rsidR="0044060A" w:rsidRPr="006921ED" w14:paraId="2B08B7BD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D6C5D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P-Amy, median (range), U/L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31F54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33.00 (6.00–866.00)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59096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30.00 (4.00–1608.00)</w:t>
            </w:r>
          </w:p>
        </w:tc>
      </w:tr>
      <w:tr w:rsidR="0044060A" w:rsidRPr="006921ED" w14:paraId="24F33012" w14:textId="77777777" w:rsidTr="00F324C0">
        <w:trPr>
          <w:trHeight w:val="375"/>
        </w:trPr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7DA135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CRP, median (range), mg/dL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9E3609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0.21 (0.00–7.36)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8BD190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0.31 (0.02–15.51)</w:t>
            </w:r>
          </w:p>
        </w:tc>
      </w:tr>
      <w:tr w:rsidR="0044060A" w:rsidRPr="006921ED" w14:paraId="1824125E" w14:textId="77777777" w:rsidTr="00F324C0">
        <w:trPr>
          <w:trHeight w:val="375"/>
        </w:trPr>
        <w:tc>
          <w:tcPr>
            <w:tcW w:w="88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7E334" w14:textId="77777777" w:rsidR="0044060A" w:rsidRPr="006921ED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NHF, nasal high flow; LFO, low</w:t>
            </w: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noBreakHyphen/>
              <w:t xml:space="preserve">flow oxygen; WBC, white blood cell count; RBC, red blood cell count; Hb, hemoglobin; Hct, hematocrit; </w:t>
            </w:r>
            <w:proofErr w:type="spellStart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Plt</w:t>
            </w:r>
            <w:proofErr w:type="spellEnd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, platelet count; ALP, alkaline phosphatase; AST, aspartate aminotransferase; ALT, alanine aminotransferase; LDH, lactate dehydrogenase; γ</w:t>
            </w: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noBreakHyphen/>
              <w:t>GTP, gamma</w:t>
            </w: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noBreakHyphen/>
              <w:t>glutamyl transpeptidase; T</w:t>
            </w: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noBreakHyphen/>
              <w:t>Bil, total bilirubin; D</w:t>
            </w: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noBreakHyphen/>
              <w:t xml:space="preserve">Bil, direct bilirubin; TP, total protein; Alb, albumin; BUN, blood urea nitrogen; </w:t>
            </w:r>
            <w:proofErr w:type="spellStart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Tcho</w:t>
            </w:r>
            <w:proofErr w:type="spellEnd"/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, total cholesterol; Amy, amylase; P</w:t>
            </w: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noBreakHyphen/>
              <w:t>Amy, pancreatic amylase; CRP, C</w:t>
            </w:r>
            <w:r w:rsidRPr="006921ED">
              <w:rPr>
                <w:rFonts w:ascii="游ゴシック" w:eastAsia="游ゴシック" w:hAnsi="游ゴシック" w:cs="Times New Roman" w:hint="eastAsia"/>
                <w:color w:val="000000"/>
                <w:sz w:val="17"/>
                <w:szCs w:val="17"/>
              </w:rPr>
              <w:t>-</w:t>
            </w:r>
            <w:r w:rsidRPr="006921ED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reactive protein.</w:t>
            </w:r>
          </w:p>
        </w:tc>
      </w:tr>
    </w:tbl>
    <w:p w14:paraId="3AE156C6" w14:textId="77777777" w:rsidR="0044060A" w:rsidRDefault="0044060A" w:rsidP="00385E9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883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873"/>
        <w:gridCol w:w="1876"/>
        <w:gridCol w:w="1842"/>
        <w:gridCol w:w="1247"/>
      </w:tblGrid>
      <w:tr w:rsidR="0044060A" w:rsidRPr="00890063" w14:paraId="0769B4E9" w14:textId="77777777" w:rsidTr="00F324C0">
        <w:trPr>
          <w:trHeight w:val="375"/>
        </w:trPr>
        <w:tc>
          <w:tcPr>
            <w:tcW w:w="883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CAAD5D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Supplementary Table 2. Hemodynamic events and rescue medication use between groups</w:t>
            </w:r>
          </w:p>
        </w:tc>
      </w:tr>
      <w:tr w:rsidR="0044060A" w:rsidRPr="00890063" w14:paraId="5AFA7373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4E0650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Outcome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5529B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NHF group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2D443E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LFO group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9FC94E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i/>
                <w:iCs/>
                <w:color w:val="000000"/>
                <w:sz w:val="17"/>
                <w:szCs w:val="17"/>
              </w:rPr>
              <w:t>p</w:t>
            </w: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-value</w:t>
            </w:r>
          </w:p>
        </w:tc>
      </w:tr>
      <w:tr w:rsidR="0044060A" w:rsidRPr="00890063" w14:paraId="3240DA48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BF2DE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SBP </w:t>
            </w:r>
            <w:r w:rsidRPr="00890063">
              <w:rPr>
                <w:rFonts w:ascii="Cambria Math" w:eastAsia="游ゴシック" w:hAnsi="Cambria Math" w:cs="Times New Roman"/>
                <w:color w:val="000000"/>
                <w:sz w:val="17"/>
                <w:szCs w:val="17"/>
              </w:rPr>
              <w:t>≤</w:t>
            </w: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90 mmHg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124AA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25 (54.3%)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8447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26 (55.3%)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706E8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1.000 </w:t>
            </w:r>
          </w:p>
        </w:tc>
      </w:tr>
      <w:tr w:rsidR="0044060A" w:rsidRPr="00890063" w14:paraId="6560CAAC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2DA7D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MAP </w:t>
            </w:r>
            <w:r w:rsidRPr="00890063">
              <w:rPr>
                <w:rFonts w:ascii="Cambria Math" w:eastAsia="游ゴシック" w:hAnsi="Cambria Math" w:cs="Times New Roman"/>
                <w:color w:val="000000"/>
                <w:sz w:val="17"/>
                <w:szCs w:val="17"/>
              </w:rPr>
              <w:t>≤</w:t>
            </w: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65 mmHg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4E18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18 (39.1%)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DA6AE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22 (46.8%)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02D9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0.532 </w:t>
            </w:r>
          </w:p>
        </w:tc>
      </w:tr>
      <w:tr w:rsidR="0044060A" w:rsidRPr="00890063" w14:paraId="58802095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C0EC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SBP drop </w:t>
            </w:r>
            <w:r w:rsidRPr="00890063">
              <w:rPr>
                <w:rFonts w:ascii="游ゴシック" w:eastAsia="游ゴシック" w:hAnsi="游ゴシック" w:cs="Times New Roman" w:hint="eastAsia"/>
                <w:color w:val="000000"/>
                <w:sz w:val="17"/>
                <w:szCs w:val="17"/>
              </w:rPr>
              <w:t>≥</w:t>
            </w: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40 mmHg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F265A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27 (58.7%)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F50E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24 (51.1%)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F20F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0.534 </w:t>
            </w:r>
          </w:p>
        </w:tc>
      </w:tr>
      <w:tr w:rsidR="0044060A" w:rsidRPr="00890063" w14:paraId="572061AB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EE7B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SBP </w:t>
            </w:r>
            <w:r w:rsidRPr="00890063">
              <w:rPr>
                <w:rFonts w:ascii="Cambria Math" w:eastAsia="游ゴシック" w:hAnsi="Cambria Math" w:cs="Times New Roman"/>
                <w:color w:val="000000"/>
                <w:sz w:val="17"/>
                <w:szCs w:val="17"/>
              </w:rPr>
              <w:t>≥</w:t>
            </w: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160 mmHg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BD862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14 (30.4%)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8E1F8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14 (29.8%)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1D40B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1.000 </w:t>
            </w:r>
          </w:p>
        </w:tc>
      </w:tr>
      <w:tr w:rsidR="0044060A" w:rsidRPr="00890063" w14:paraId="6293FCC8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FB564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SBP increase </w:t>
            </w:r>
            <w:r w:rsidRPr="00890063">
              <w:rPr>
                <w:rFonts w:ascii="游ゴシック" w:eastAsia="游ゴシック" w:hAnsi="游ゴシック" w:cs="Times New Roman" w:hint="eastAsia"/>
                <w:color w:val="000000"/>
                <w:sz w:val="17"/>
                <w:szCs w:val="17"/>
              </w:rPr>
              <w:t>≥</w:t>
            </w: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20%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E6FC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10 (21.7%)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22252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15 (31.9%)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B6A2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0.351 </w:t>
            </w:r>
          </w:p>
        </w:tc>
      </w:tr>
      <w:tr w:rsidR="0044060A" w:rsidRPr="00890063" w14:paraId="70F8A38B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581D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Ephedrine use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3C2C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9 (19.6%)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3BDFB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11 (23.4%)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C2BC9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0.802 </w:t>
            </w:r>
          </w:p>
        </w:tc>
      </w:tr>
      <w:tr w:rsidR="0044060A" w:rsidRPr="00890063" w14:paraId="3B77817D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7106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lastRenderedPageBreak/>
              <w:t>Nicardipine use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DBBB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(2.2%)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6B24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 (0.0%)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1DEA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0.495 </w:t>
            </w:r>
          </w:p>
        </w:tc>
      </w:tr>
      <w:tr w:rsidR="0044060A" w:rsidRPr="00890063" w14:paraId="09F0448F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F638F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Naloxone use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B6C4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 (4.3%)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56EB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5 (10.6%)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4CED9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0.435 </w:t>
            </w:r>
          </w:p>
        </w:tc>
      </w:tr>
      <w:tr w:rsidR="0044060A" w:rsidRPr="00890063" w14:paraId="65027067" w14:textId="77777777" w:rsidTr="00F324C0">
        <w:trPr>
          <w:trHeight w:val="375"/>
        </w:trPr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82E0BD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Flumazenil use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F494BD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 (0.0%)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FB0DF2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4 (8.5%)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B52DD58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0.117 </w:t>
            </w:r>
          </w:p>
        </w:tc>
      </w:tr>
      <w:tr w:rsidR="0044060A" w:rsidRPr="00890063" w14:paraId="55E686F4" w14:textId="77777777" w:rsidTr="00F324C0">
        <w:trPr>
          <w:trHeight w:val="375"/>
        </w:trPr>
        <w:tc>
          <w:tcPr>
            <w:tcW w:w="88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F0DF0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NHF, nasal high flow; LFO, low-flow oxygen; SBP, systolic blood pressure; MAP, mean arterial pressure.</w:t>
            </w:r>
          </w:p>
        </w:tc>
      </w:tr>
    </w:tbl>
    <w:p w14:paraId="07D42585" w14:textId="77777777" w:rsidR="0044060A" w:rsidRPr="00890063" w:rsidRDefault="0044060A" w:rsidP="00385E9C">
      <w:pPr>
        <w:rPr>
          <w:rFonts w:ascii="Times New Roman" w:hAnsi="Times New Roman" w:cs="Times New Roman" w:hint="eastAsia"/>
          <w:sz w:val="20"/>
          <w:szCs w:val="20"/>
        </w:rPr>
      </w:pPr>
    </w:p>
    <w:tbl>
      <w:tblPr>
        <w:tblW w:w="883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76"/>
        <w:gridCol w:w="204"/>
        <w:gridCol w:w="2224"/>
        <w:gridCol w:w="2184"/>
      </w:tblGrid>
      <w:tr w:rsidR="0044060A" w:rsidRPr="00890063" w14:paraId="300F8D6D" w14:textId="77777777" w:rsidTr="00F324C0">
        <w:trPr>
          <w:trHeight w:val="375"/>
        </w:trPr>
        <w:tc>
          <w:tcPr>
            <w:tcW w:w="88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021DA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Supplementary Table 3. Complications (CTCAE grade and procedure</w:t>
            </w: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noBreakHyphen/>
              <w:t>related incidence)</w:t>
            </w:r>
          </w:p>
        </w:tc>
      </w:tr>
      <w:tr w:rsidR="0044060A" w:rsidRPr="00890063" w14:paraId="6DAC847B" w14:textId="77777777" w:rsidTr="00F324C0">
        <w:trPr>
          <w:trHeight w:val="375"/>
        </w:trPr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B1515B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Category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8B0A3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　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12D67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NHF group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BB4756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LFO group</w:t>
            </w:r>
          </w:p>
        </w:tc>
      </w:tr>
      <w:tr w:rsidR="0044060A" w:rsidRPr="00890063" w14:paraId="38744CEA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3658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CTCAE grade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A0BC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20205" w14:textId="77777777" w:rsidR="0044060A" w:rsidRPr="00890063" w:rsidRDefault="0044060A" w:rsidP="00385E9C">
            <w:pPr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44060A" w:rsidRPr="00890063" w14:paraId="1EBF01C6" w14:textId="77777777" w:rsidTr="00F324C0">
        <w:trPr>
          <w:trHeight w:val="375"/>
        </w:trPr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7715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Any grade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4099E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1EBA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12 (25.5%)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97BC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14 (29.8%)</w:t>
            </w:r>
          </w:p>
        </w:tc>
      </w:tr>
      <w:tr w:rsidR="0044060A" w:rsidRPr="00890063" w14:paraId="2A048B69" w14:textId="77777777" w:rsidTr="00F324C0">
        <w:trPr>
          <w:trHeight w:val="375"/>
        </w:trPr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3D968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Grade 4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82168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65639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6681B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 (4.3%)</w:t>
            </w:r>
          </w:p>
        </w:tc>
      </w:tr>
      <w:tr w:rsidR="0044060A" w:rsidRPr="00890063" w14:paraId="03F654C4" w14:textId="77777777" w:rsidTr="00F324C0">
        <w:trPr>
          <w:trHeight w:val="375"/>
        </w:trPr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4FD1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Grade 3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D8680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DAE5D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6 (12.8%)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6D71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5 (10.6%)</w:t>
            </w:r>
          </w:p>
        </w:tc>
      </w:tr>
      <w:tr w:rsidR="0044060A" w:rsidRPr="00890063" w14:paraId="3FF9EB4F" w14:textId="77777777" w:rsidTr="00F324C0">
        <w:trPr>
          <w:trHeight w:val="375"/>
        </w:trPr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E9AA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Grade 2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FBC0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D3DB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5 (10.6%)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4B7BF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4 (8.5%)</w:t>
            </w:r>
          </w:p>
        </w:tc>
      </w:tr>
      <w:tr w:rsidR="0044060A" w:rsidRPr="00890063" w14:paraId="158D609E" w14:textId="77777777" w:rsidTr="00F324C0">
        <w:trPr>
          <w:trHeight w:val="375"/>
        </w:trPr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5162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Grade 1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EE76D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108C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2 (4.3%)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9AAE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 (6.4%)</w:t>
            </w:r>
          </w:p>
        </w:tc>
      </w:tr>
      <w:tr w:rsidR="0044060A" w:rsidRPr="00890063" w14:paraId="3674C8EF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05002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Event name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A48E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6AAA" w14:textId="77777777" w:rsidR="0044060A" w:rsidRPr="00890063" w:rsidRDefault="0044060A" w:rsidP="00385E9C">
            <w:pPr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44060A" w:rsidRPr="00890063" w14:paraId="0F191240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D561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Acute pancreatitis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D4F7B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7 (14.9%)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EFD52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4 (8.5%)</w:t>
            </w:r>
          </w:p>
        </w:tc>
      </w:tr>
      <w:tr w:rsidR="0044060A" w:rsidRPr="00890063" w14:paraId="759B7DD0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DE476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Acute cholangitis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25A16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 (6.4%)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6C1F4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3 (6.4%)</w:t>
            </w:r>
          </w:p>
        </w:tc>
      </w:tr>
      <w:tr w:rsidR="0044060A" w:rsidRPr="00890063" w14:paraId="03EA4A69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67C09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Abdominal pain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15FA0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E6EB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5 (10.6%)</w:t>
            </w:r>
          </w:p>
        </w:tc>
      </w:tr>
      <w:tr w:rsidR="0044060A" w:rsidRPr="00890063" w14:paraId="5232B503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54F26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Oxygen desaturation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A36B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15F52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</w:tr>
      <w:tr w:rsidR="0044060A" w:rsidRPr="00890063" w14:paraId="51FD85EE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72753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Duodenal perforation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CA94A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 (0%)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76BC0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</w:tr>
      <w:tr w:rsidR="0044060A" w:rsidRPr="00890063" w14:paraId="5E29DB49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7EBDB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Acute liver injury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FF5B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2606C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 (0%)</w:t>
            </w:r>
          </w:p>
        </w:tc>
      </w:tr>
      <w:tr w:rsidR="0044060A" w:rsidRPr="00890063" w14:paraId="05BC98D0" w14:textId="77777777" w:rsidTr="00F324C0">
        <w:trPr>
          <w:trHeight w:val="375"/>
        </w:trPr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E6760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Urticaria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077E9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E4FBAA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7705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 (0%)</w:t>
            </w:r>
          </w:p>
        </w:tc>
      </w:tr>
      <w:tr w:rsidR="0044060A" w:rsidRPr="00890063" w14:paraId="520E737A" w14:textId="77777777" w:rsidTr="00F324C0">
        <w:trPr>
          <w:trHeight w:val="375"/>
        </w:trPr>
        <w:tc>
          <w:tcPr>
            <w:tcW w:w="44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F1EAF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Extravasation at injection site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8DF1E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 (0%)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43692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</w:tr>
      <w:tr w:rsidR="0044060A" w:rsidRPr="00890063" w14:paraId="4DA920F6" w14:textId="77777777" w:rsidTr="00F324C0">
        <w:trPr>
          <w:trHeight w:val="375"/>
        </w:trPr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F70F381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  Fever</w:t>
            </w:r>
          </w:p>
        </w:tc>
        <w:tc>
          <w:tcPr>
            <w:tcW w:w="1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B3A49B7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 xml:space="preserve">　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62AF7FB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0 (0%)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780D75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1 (2.1%)</w:t>
            </w:r>
          </w:p>
        </w:tc>
      </w:tr>
      <w:tr w:rsidR="0044060A" w:rsidRPr="00890063" w14:paraId="161402C5" w14:textId="77777777" w:rsidTr="00F324C0">
        <w:trPr>
          <w:trHeight w:val="375"/>
        </w:trPr>
        <w:tc>
          <w:tcPr>
            <w:tcW w:w="88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266F0" w14:textId="77777777" w:rsidR="0044060A" w:rsidRPr="00890063" w:rsidRDefault="0044060A" w:rsidP="00385E9C">
            <w:pPr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</w:pPr>
            <w:r w:rsidRPr="00890063">
              <w:rPr>
                <w:rFonts w:ascii="Times New Roman" w:eastAsia="游ゴシック" w:hAnsi="Times New Roman" w:cs="Times New Roman"/>
                <w:color w:val="000000"/>
                <w:sz w:val="17"/>
                <w:szCs w:val="17"/>
              </w:rPr>
              <w:t>NHF, nasal high flow; LFO, low-flow oxygen; CTCAE, Common Terminology Criteria for Adverse Events.</w:t>
            </w:r>
          </w:p>
        </w:tc>
      </w:tr>
    </w:tbl>
    <w:p w14:paraId="18BB0387" w14:textId="77777777" w:rsidR="0044060A" w:rsidRPr="00890063" w:rsidRDefault="0044060A" w:rsidP="00385E9C">
      <w:pPr>
        <w:rPr>
          <w:rFonts w:ascii="Times New Roman" w:hAnsi="Times New Roman" w:cs="Times New Roman"/>
          <w:sz w:val="20"/>
          <w:szCs w:val="20"/>
        </w:rPr>
      </w:pPr>
    </w:p>
    <w:p w14:paraId="59832237" w14:textId="77777777" w:rsidR="0044060A" w:rsidRPr="006921ED" w:rsidRDefault="0044060A" w:rsidP="00385E9C">
      <w:pPr>
        <w:rPr>
          <w:rFonts w:ascii="Times New Roman" w:hAnsi="Times New Roman" w:cs="Times New Roman" w:hint="eastAsia"/>
          <w:sz w:val="20"/>
          <w:szCs w:val="20"/>
        </w:rPr>
      </w:pPr>
    </w:p>
    <w:p w14:paraId="3C063EE2" w14:textId="77777777" w:rsidR="0044060A" w:rsidRPr="0044060A" w:rsidRDefault="0044060A" w:rsidP="00385E9C">
      <w:pPr>
        <w:rPr>
          <w:rFonts w:ascii="Times New Roman" w:hAnsi="Times New Roman" w:cs="Times New Roman"/>
        </w:rPr>
      </w:pPr>
    </w:p>
    <w:sectPr w:rsidR="0044060A" w:rsidRPr="0044060A" w:rsidSect="00094017">
      <w:footerReference w:type="even" r:id="rId7"/>
      <w:footerReference w:type="default" r:id="rId8"/>
      <w:footerReference w:type="first" r:id="rId9"/>
      <w:pgSz w:w="11906" w:h="16838"/>
      <w:pgMar w:top="1985" w:right="1701" w:bottom="1701" w:left="1701" w:header="851" w:footer="992" w:gutter="0"/>
      <w:lnNumType w:countBy="1" w:restart="continuous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F78F1" w14:textId="77777777" w:rsidR="00272767" w:rsidRDefault="00272767" w:rsidP="00441EC6">
      <w:r>
        <w:separator/>
      </w:r>
    </w:p>
  </w:endnote>
  <w:endnote w:type="continuationSeparator" w:id="0">
    <w:p w14:paraId="41B62375" w14:textId="77777777" w:rsidR="00272767" w:rsidRDefault="00272767" w:rsidP="00441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B816B" w14:textId="3E8C4695" w:rsidR="00D47C07" w:rsidRDefault="00D47C07">
    <w:pPr>
      <w:pStyle w:val="ac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7CA7F5" wp14:editId="51234C8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0375" cy="283210"/>
              <wp:effectExtent l="0" t="0" r="15875" b="0"/>
              <wp:wrapNone/>
              <wp:docPr id="1241281529" name="Text Box 2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37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9027E3" w14:textId="0E570736" w:rsidR="00D47C07" w:rsidRPr="00D47C07" w:rsidRDefault="00D47C07" w:rsidP="00D47C0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D47C0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2"/>
                              <w:szCs w:val="12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7CA7F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0;margin-top:0;width:36.25pt;height:22.3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" filled="f" stroked="f">
              <v:textbox style="mso-fit-shape-to-text:t" inset="0,0,0,15pt">
                <w:txbxContent>
                  <w:p w14:paraId="2D9027E3" w14:textId="0E570736" w:rsidR="00D47C07" w:rsidRPr="00D47C07" w:rsidRDefault="00D47C07" w:rsidP="00D47C0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2"/>
                        <w:szCs w:val="12"/>
                      </w:rPr>
                    </w:pPr>
                    <w:r w:rsidRPr="00D47C07">
                      <w:rPr>
                        <w:rFonts w:ascii="Calibri" w:eastAsia="Calibri" w:hAnsi="Calibri" w:cs="Calibri"/>
                        <w:noProof/>
                        <w:color w:val="000000"/>
                        <w:sz w:val="12"/>
                        <w:szCs w:val="12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7CEA" w14:textId="66964C23" w:rsidR="00D47C07" w:rsidRDefault="00D47C07">
    <w:pPr>
      <w:pStyle w:val="ac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EF3D274" wp14:editId="28395D95">
              <wp:simplePos x="1081088" y="9863138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0375" cy="283210"/>
              <wp:effectExtent l="0" t="0" r="15875" b="0"/>
              <wp:wrapNone/>
              <wp:docPr id="967724754" name="Text Box 3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37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9B347" w14:textId="005F84F0" w:rsidR="00D47C07" w:rsidRPr="00D47C07" w:rsidRDefault="00D47C07" w:rsidP="00D47C0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D47C0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2"/>
                              <w:szCs w:val="12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F3D27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" style="position:absolute;margin-left:0;margin-top:0;width:36.25pt;height:22.3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" filled="f" stroked="f">
              <v:textbox style="mso-fit-shape-to-text:t" inset="0,0,0,15pt">
                <w:txbxContent>
                  <w:p w14:paraId="42F9B347" w14:textId="005F84F0" w:rsidR="00D47C07" w:rsidRPr="00D47C07" w:rsidRDefault="00D47C07" w:rsidP="00D47C0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2"/>
                        <w:szCs w:val="12"/>
                      </w:rPr>
                    </w:pPr>
                    <w:r w:rsidRPr="00D47C07">
                      <w:rPr>
                        <w:rFonts w:ascii="Calibri" w:eastAsia="Calibri" w:hAnsi="Calibri" w:cs="Calibri"/>
                        <w:noProof/>
                        <w:color w:val="000000"/>
                        <w:sz w:val="12"/>
                        <w:szCs w:val="12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305F9" w14:textId="70C56285" w:rsidR="00D47C07" w:rsidRDefault="00D47C07">
    <w:pPr>
      <w:pStyle w:val="ac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F6177E2" wp14:editId="5787259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0375" cy="283210"/>
              <wp:effectExtent l="0" t="0" r="15875" b="0"/>
              <wp:wrapNone/>
              <wp:docPr id="163722327" name="Text Box 1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37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74AB13" w14:textId="4BD3D291" w:rsidR="00D47C07" w:rsidRPr="00D47C07" w:rsidRDefault="00D47C07" w:rsidP="00D47C0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2"/>
                              <w:szCs w:val="12"/>
                            </w:rPr>
                          </w:pPr>
                          <w:r w:rsidRPr="00D47C0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2"/>
                              <w:szCs w:val="12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6177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" style="position:absolute;margin-left:0;margin-top:0;width:36.25pt;height:22.3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" filled="f" stroked="f">
              <v:textbox style="mso-fit-shape-to-text:t" inset="0,0,0,15pt">
                <w:txbxContent>
                  <w:p w14:paraId="3974AB13" w14:textId="4BD3D291" w:rsidR="00D47C07" w:rsidRPr="00D47C07" w:rsidRDefault="00D47C07" w:rsidP="00D47C0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2"/>
                        <w:szCs w:val="12"/>
                      </w:rPr>
                    </w:pPr>
                    <w:r w:rsidRPr="00D47C07">
                      <w:rPr>
                        <w:rFonts w:ascii="Calibri" w:eastAsia="Calibri" w:hAnsi="Calibri" w:cs="Calibri"/>
                        <w:noProof/>
                        <w:color w:val="000000"/>
                        <w:sz w:val="12"/>
                        <w:szCs w:val="12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EC730" w14:textId="77777777" w:rsidR="00272767" w:rsidRDefault="00272767" w:rsidP="00441EC6">
      <w:r>
        <w:separator/>
      </w:r>
    </w:p>
  </w:footnote>
  <w:footnote w:type="continuationSeparator" w:id="0">
    <w:p w14:paraId="5CB666D9" w14:textId="77777777" w:rsidR="00272767" w:rsidRDefault="00272767" w:rsidP="00441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2EC"/>
    <w:multiLevelType w:val="multilevel"/>
    <w:tmpl w:val="D940F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F6763"/>
    <w:multiLevelType w:val="multilevel"/>
    <w:tmpl w:val="0854C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F36037"/>
    <w:multiLevelType w:val="multilevel"/>
    <w:tmpl w:val="DF9A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210A9A"/>
    <w:multiLevelType w:val="multilevel"/>
    <w:tmpl w:val="C32A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4656132">
    <w:abstractNumId w:val="0"/>
  </w:num>
  <w:num w:numId="2" w16cid:durableId="989217201">
    <w:abstractNumId w:val="3"/>
  </w:num>
  <w:num w:numId="3" w16cid:durableId="996767556">
    <w:abstractNumId w:val="2"/>
  </w:num>
  <w:num w:numId="4" w16cid:durableId="1995259880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Layout" w:val="&lt;ENLayout&gt;&lt;Style&gt;Digestive Endoscopy&lt;/Style&gt;&lt;LeftDelim&gt;{&lt;/LeftDelim&gt;&lt;RightDelim&gt;}&lt;/RightDelim&gt;&lt;FontName&gt;ＭＳ Ｐゴシック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9ezv2frgr2dzke5axexdz01xffvpt2p2sxp&quot;&gt;My EndNote Library&lt;record-ids&gt;&lt;item&gt;370&lt;/item&gt;&lt;item&gt;533&lt;/item&gt;&lt;item&gt;534&lt;/item&gt;&lt;item&gt;535&lt;/item&gt;&lt;item&gt;536&lt;/item&gt;&lt;item&gt;537&lt;/item&gt;&lt;item&gt;538&lt;/item&gt;&lt;item&gt;539&lt;/item&gt;&lt;item&gt;540&lt;/item&gt;&lt;item&gt;541&lt;/item&gt;&lt;item&gt;542&lt;/item&gt;&lt;item&gt;543&lt;/item&gt;&lt;item&gt;544&lt;/item&gt;&lt;item&gt;545&lt;/item&gt;&lt;item&gt;546&lt;/item&gt;&lt;item&gt;547&lt;/item&gt;&lt;item&gt;548&lt;/item&gt;&lt;item&gt;549&lt;/item&gt;&lt;/record-ids&gt;&lt;/item&gt;&lt;/Libraries&gt;"/>
  </w:docVars>
  <w:rsids>
    <w:rsidRoot w:val="0041155A"/>
    <w:rsid w:val="0001478F"/>
    <w:rsid w:val="000226C2"/>
    <w:rsid w:val="00026ED1"/>
    <w:rsid w:val="00041742"/>
    <w:rsid w:val="00046DE6"/>
    <w:rsid w:val="00053B8A"/>
    <w:rsid w:val="00057B58"/>
    <w:rsid w:val="00066D5C"/>
    <w:rsid w:val="00067695"/>
    <w:rsid w:val="00075B44"/>
    <w:rsid w:val="0007781D"/>
    <w:rsid w:val="00081F83"/>
    <w:rsid w:val="00084478"/>
    <w:rsid w:val="00094017"/>
    <w:rsid w:val="000B1670"/>
    <w:rsid w:val="000B432B"/>
    <w:rsid w:val="000B6D38"/>
    <w:rsid w:val="000D1418"/>
    <w:rsid w:val="00113119"/>
    <w:rsid w:val="0014114C"/>
    <w:rsid w:val="00144132"/>
    <w:rsid w:val="0017122E"/>
    <w:rsid w:val="00196D33"/>
    <w:rsid w:val="001A0E6B"/>
    <w:rsid w:val="001B120B"/>
    <w:rsid w:val="001B2ED8"/>
    <w:rsid w:val="001C4558"/>
    <w:rsid w:val="001C7A9D"/>
    <w:rsid w:val="001D3EFC"/>
    <w:rsid w:val="001D7142"/>
    <w:rsid w:val="001E175A"/>
    <w:rsid w:val="001E5A47"/>
    <w:rsid w:val="001F75C1"/>
    <w:rsid w:val="00200074"/>
    <w:rsid w:val="002031EA"/>
    <w:rsid w:val="0021053E"/>
    <w:rsid w:val="002339EF"/>
    <w:rsid w:val="00235694"/>
    <w:rsid w:val="0024213E"/>
    <w:rsid w:val="00245915"/>
    <w:rsid w:val="00256D0D"/>
    <w:rsid w:val="00257183"/>
    <w:rsid w:val="00262B9B"/>
    <w:rsid w:val="00263FEA"/>
    <w:rsid w:val="002706C8"/>
    <w:rsid w:val="00272767"/>
    <w:rsid w:val="00273F39"/>
    <w:rsid w:val="00276538"/>
    <w:rsid w:val="002864C3"/>
    <w:rsid w:val="002A74C6"/>
    <w:rsid w:val="002A7A09"/>
    <w:rsid w:val="002C25A9"/>
    <w:rsid w:val="002D0E0B"/>
    <w:rsid w:val="002D61FC"/>
    <w:rsid w:val="002D6AE5"/>
    <w:rsid w:val="002E2DB5"/>
    <w:rsid w:val="002E421C"/>
    <w:rsid w:val="002E451C"/>
    <w:rsid w:val="002E5EB4"/>
    <w:rsid w:val="002F0EB8"/>
    <w:rsid w:val="002F26C9"/>
    <w:rsid w:val="002F767B"/>
    <w:rsid w:val="003202F1"/>
    <w:rsid w:val="00323C4C"/>
    <w:rsid w:val="00327443"/>
    <w:rsid w:val="003333CD"/>
    <w:rsid w:val="00341956"/>
    <w:rsid w:val="0034612F"/>
    <w:rsid w:val="00353EEC"/>
    <w:rsid w:val="00356A8F"/>
    <w:rsid w:val="00364A41"/>
    <w:rsid w:val="00374ADB"/>
    <w:rsid w:val="00385DF8"/>
    <w:rsid w:val="00385E9C"/>
    <w:rsid w:val="003C1172"/>
    <w:rsid w:val="003D4CA5"/>
    <w:rsid w:val="003D6024"/>
    <w:rsid w:val="003D71B4"/>
    <w:rsid w:val="003E4757"/>
    <w:rsid w:val="003E62D7"/>
    <w:rsid w:val="003F2280"/>
    <w:rsid w:val="003F352C"/>
    <w:rsid w:val="003F6E0E"/>
    <w:rsid w:val="00404985"/>
    <w:rsid w:val="0041155A"/>
    <w:rsid w:val="00417965"/>
    <w:rsid w:val="004202FA"/>
    <w:rsid w:val="00420EA9"/>
    <w:rsid w:val="004210AA"/>
    <w:rsid w:val="00424A9B"/>
    <w:rsid w:val="00425E0D"/>
    <w:rsid w:val="004331FB"/>
    <w:rsid w:val="0044060A"/>
    <w:rsid w:val="00441EC6"/>
    <w:rsid w:val="00460084"/>
    <w:rsid w:val="0047112C"/>
    <w:rsid w:val="00472DC2"/>
    <w:rsid w:val="00477413"/>
    <w:rsid w:val="00493E23"/>
    <w:rsid w:val="00494630"/>
    <w:rsid w:val="004948D6"/>
    <w:rsid w:val="004A00ED"/>
    <w:rsid w:val="004A0EC7"/>
    <w:rsid w:val="004A3432"/>
    <w:rsid w:val="004C7E5A"/>
    <w:rsid w:val="004F16E4"/>
    <w:rsid w:val="00501FF3"/>
    <w:rsid w:val="005108F6"/>
    <w:rsid w:val="005275F9"/>
    <w:rsid w:val="00531BD0"/>
    <w:rsid w:val="0053770D"/>
    <w:rsid w:val="00554E28"/>
    <w:rsid w:val="00557BBC"/>
    <w:rsid w:val="00562058"/>
    <w:rsid w:val="005763F0"/>
    <w:rsid w:val="00576DB7"/>
    <w:rsid w:val="00580ED7"/>
    <w:rsid w:val="00585ED8"/>
    <w:rsid w:val="005968F0"/>
    <w:rsid w:val="005A468C"/>
    <w:rsid w:val="005A7D25"/>
    <w:rsid w:val="005B5316"/>
    <w:rsid w:val="005B6A16"/>
    <w:rsid w:val="005B7CBF"/>
    <w:rsid w:val="005C4AF1"/>
    <w:rsid w:val="005D4FFD"/>
    <w:rsid w:val="005E3316"/>
    <w:rsid w:val="005E6024"/>
    <w:rsid w:val="005F29B4"/>
    <w:rsid w:val="00600800"/>
    <w:rsid w:val="00605470"/>
    <w:rsid w:val="00611294"/>
    <w:rsid w:val="00617FD0"/>
    <w:rsid w:val="0063167A"/>
    <w:rsid w:val="0068435B"/>
    <w:rsid w:val="006B7D25"/>
    <w:rsid w:val="006C2114"/>
    <w:rsid w:val="006C6E15"/>
    <w:rsid w:val="006E21E0"/>
    <w:rsid w:val="006E7DD7"/>
    <w:rsid w:val="006F6506"/>
    <w:rsid w:val="00700E28"/>
    <w:rsid w:val="007068E6"/>
    <w:rsid w:val="00721CE1"/>
    <w:rsid w:val="00724B19"/>
    <w:rsid w:val="00734889"/>
    <w:rsid w:val="00746837"/>
    <w:rsid w:val="007517B9"/>
    <w:rsid w:val="00753C52"/>
    <w:rsid w:val="0075486F"/>
    <w:rsid w:val="007562D4"/>
    <w:rsid w:val="00756951"/>
    <w:rsid w:val="0076457E"/>
    <w:rsid w:val="00771CF8"/>
    <w:rsid w:val="007844F5"/>
    <w:rsid w:val="007901D8"/>
    <w:rsid w:val="007921E1"/>
    <w:rsid w:val="007A15BE"/>
    <w:rsid w:val="007A7602"/>
    <w:rsid w:val="007B6184"/>
    <w:rsid w:val="007B7AD0"/>
    <w:rsid w:val="007D5F58"/>
    <w:rsid w:val="00841B8D"/>
    <w:rsid w:val="008546C8"/>
    <w:rsid w:val="008548B9"/>
    <w:rsid w:val="00864330"/>
    <w:rsid w:val="00881C7F"/>
    <w:rsid w:val="00885A20"/>
    <w:rsid w:val="00896AED"/>
    <w:rsid w:val="008C1F42"/>
    <w:rsid w:val="008C513B"/>
    <w:rsid w:val="008C583F"/>
    <w:rsid w:val="008C75B2"/>
    <w:rsid w:val="008D02EF"/>
    <w:rsid w:val="008F197C"/>
    <w:rsid w:val="008F29BA"/>
    <w:rsid w:val="00903434"/>
    <w:rsid w:val="009155BC"/>
    <w:rsid w:val="00941A1D"/>
    <w:rsid w:val="00944AA2"/>
    <w:rsid w:val="009552C5"/>
    <w:rsid w:val="00956F69"/>
    <w:rsid w:val="00967BBD"/>
    <w:rsid w:val="009717AA"/>
    <w:rsid w:val="00974422"/>
    <w:rsid w:val="009771C2"/>
    <w:rsid w:val="009922E3"/>
    <w:rsid w:val="00994978"/>
    <w:rsid w:val="00997CF2"/>
    <w:rsid w:val="009A22E7"/>
    <w:rsid w:val="009A7E1B"/>
    <w:rsid w:val="009B690B"/>
    <w:rsid w:val="009B7BC7"/>
    <w:rsid w:val="009E06CE"/>
    <w:rsid w:val="009E7C38"/>
    <w:rsid w:val="009F26C4"/>
    <w:rsid w:val="009F6C31"/>
    <w:rsid w:val="00A10258"/>
    <w:rsid w:val="00A273EF"/>
    <w:rsid w:val="00A4089F"/>
    <w:rsid w:val="00A439D5"/>
    <w:rsid w:val="00A47265"/>
    <w:rsid w:val="00A531C6"/>
    <w:rsid w:val="00A677F3"/>
    <w:rsid w:val="00A678EE"/>
    <w:rsid w:val="00A74C7A"/>
    <w:rsid w:val="00A83A80"/>
    <w:rsid w:val="00A95A75"/>
    <w:rsid w:val="00AA0A76"/>
    <w:rsid w:val="00AA37A7"/>
    <w:rsid w:val="00AC3A67"/>
    <w:rsid w:val="00AC66E2"/>
    <w:rsid w:val="00AD5656"/>
    <w:rsid w:val="00AD5F69"/>
    <w:rsid w:val="00AE21F4"/>
    <w:rsid w:val="00B05DBB"/>
    <w:rsid w:val="00B10E75"/>
    <w:rsid w:val="00B2021D"/>
    <w:rsid w:val="00B3104D"/>
    <w:rsid w:val="00B33DD0"/>
    <w:rsid w:val="00B45ED2"/>
    <w:rsid w:val="00B52F1E"/>
    <w:rsid w:val="00B73559"/>
    <w:rsid w:val="00B75565"/>
    <w:rsid w:val="00B7745C"/>
    <w:rsid w:val="00B94A34"/>
    <w:rsid w:val="00BA3CC5"/>
    <w:rsid w:val="00BA6E32"/>
    <w:rsid w:val="00BC18B1"/>
    <w:rsid w:val="00BC275D"/>
    <w:rsid w:val="00BC287A"/>
    <w:rsid w:val="00BE0A73"/>
    <w:rsid w:val="00BE1ED3"/>
    <w:rsid w:val="00BE1EEB"/>
    <w:rsid w:val="00BE5D90"/>
    <w:rsid w:val="00C03B7F"/>
    <w:rsid w:val="00C12AC5"/>
    <w:rsid w:val="00C20524"/>
    <w:rsid w:val="00C2246C"/>
    <w:rsid w:val="00C44B9A"/>
    <w:rsid w:val="00C527AA"/>
    <w:rsid w:val="00C63DE6"/>
    <w:rsid w:val="00C7172E"/>
    <w:rsid w:val="00C738AB"/>
    <w:rsid w:val="00C825E0"/>
    <w:rsid w:val="00C833BF"/>
    <w:rsid w:val="00CA3F57"/>
    <w:rsid w:val="00CA6175"/>
    <w:rsid w:val="00CA74B8"/>
    <w:rsid w:val="00CB6AB6"/>
    <w:rsid w:val="00CD67EA"/>
    <w:rsid w:val="00CE6D4A"/>
    <w:rsid w:val="00CF61CD"/>
    <w:rsid w:val="00D0351F"/>
    <w:rsid w:val="00D11D07"/>
    <w:rsid w:val="00D143E3"/>
    <w:rsid w:val="00D15C02"/>
    <w:rsid w:val="00D31708"/>
    <w:rsid w:val="00D40EBC"/>
    <w:rsid w:val="00D41C38"/>
    <w:rsid w:val="00D47C07"/>
    <w:rsid w:val="00D54C9C"/>
    <w:rsid w:val="00D608CD"/>
    <w:rsid w:val="00D633BE"/>
    <w:rsid w:val="00D730CF"/>
    <w:rsid w:val="00D850B5"/>
    <w:rsid w:val="00D93722"/>
    <w:rsid w:val="00D9506E"/>
    <w:rsid w:val="00DA42F8"/>
    <w:rsid w:val="00DC0799"/>
    <w:rsid w:val="00DC0F00"/>
    <w:rsid w:val="00DC3CB0"/>
    <w:rsid w:val="00DD3DC5"/>
    <w:rsid w:val="00DD3DD1"/>
    <w:rsid w:val="00DF0D15"/>
    <w:rsid w:val="00E070C3"/>
    <w:rsid w:val="00E14D40"/>
    <w:rsid w:val="00E22B32"/>
    <w:rsid w:val="00E23AD0"/>
    <w:rsid w:val="00E26A8C"/>
    <w:rsid w:val="00E35414"/>
    <w:rsid w:val="00E50B18"/>
    <w:rsid w:val="00E51A8F"/>
    <w:rsid w:val="00E55CC6"/>
    <w:rsid w:val="00E61148"/>
    <w:rsid w:val="00E62F39"/>
    <w:rsid w:val="00E658EE"/>
    <w:rsid w:val="00E74A29"/>
    <w:rsid w:val="00E77991"/>
    <w:rsid w:val="00E83890"/>
    <w:rsid w:val="00E858D5"/>
    <w:rsid w:val="00EA3DAF"/>
    <w:rsid w:val="00EC1B3D"/>
    <w:rsid w:val="00ED325E"/>
    <w:rsid w:val="00EE1F65"/>
    <w:rsid w:val="00EE414A"/>
    <w:rsid w:val="00EE43DB"/>
    <w:rsid w:val="00EE4BF1"/>
    <w:rsid w:val="00EF3437"/>
    <w:rsid w:val="00F021C1"/>
    <w:rsid w:val="00F04923"/>
    <w:rsid w:val="00F14972"/>
    <w:rsid w:val="00F21FBA"/>
    <w:rsid w:val="00F64E0D"/>
    <w:rsid w:val="00F71079"/>
    <w:rsid w:val="00F81319"/>
    <w:rsid w:val="00FA4DF3"/>
    <w:rsid w:val="00FB15FB"/>
    <w:rsid w:val="00FB6045"/>
    <w:rsid w:val="00FC32AB"/>
    <w:rsid w:val="00FC4164"/>
    <w:rsid w:val="00FD0070"/>
    <w:rsid w:val="00FD6E84"/>
    <w:rsid w:val="00FE3FA6"/>
    <w:rsid w:val="00FF474C"/>
    <w:rsid w:val="00FF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F74157"/>
  <w15:chartTrackingRefBased/>
  <w15:docId w15:val="{13E96679-4EAE-43D7-8AA2-A5DDDC43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67A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1155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11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155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155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155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155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155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155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155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1155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rsid w:val="0041155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1155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115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115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115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115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115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1155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1155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11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155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1155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15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1155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155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1155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115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1155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1155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441EC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41EC6"/>
  </w:style>
  <w:style w:type="paragraph" w:styleId="ac">
    <w:name w:val="footer"/>
    <w:basedOn w:val="a"/>
    <w:link w:val="ad"/>
    <w:uiPriority w:val="99"/>
    <w:unhideWhenUsed/>
    <w:rsid w:val="00441EC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41EC6"/>
  </w:style>
  <w:style w:type="paragraph" w:styleId="Web">
    <w:name w:val="Normal (Web)"/>
    <w:basedOn w:val="a"/>
    <w:uiPriority w:val="99"/>
    <w:semiHidden/>
    <w:unhideWhenUsed/>
    <w:rsid w:val="00CA3F57"/>
    <w:pPr>
      <w:spacing w:before="100" w:beforeAutospacing="1" w:after="100" w:afterAutospacing="1"/>
    </w:pPr>
  </w:style>
  <w:style w:type="character" w:styleId="ae">
    <w:name w:val="Strong"/>
    <w:basedOn w:val="a0"/>
    <w:uiPriority w:val="22"/>
    <w:qFormat/>
    <w:rsid w:val="00CA3F57"/>
    <w:rPr>
      <w:b/>
      <w:bCs/>
    </w:rPr>
  </w:style>
  <w:style w:type="character" w:styleId="af">
    <w:name w:val="Emphasis"/>
    <w:basedOn w:val="a0"/>
    <w:uiPriority w:val="20"/>
    <w:qFormat/>
    <w:rsid w:val="004A3432"/>
    <w:rPr>
      <w:b w:val="0"/>
      <w:bCs w:val="0"/>
      <w:i w:val="0"/>
      <w:iCs w:val="0"/>
    </w:rPr>
  </w:style>
  <w:style w:type="character" w:customStyle="1" w:styleId="highlight2">
    <w:name w:val="highlight2"/>
    <w:basedOn w:val="a0"/>
    <w:rsid w:val="004A3432"/>
  </w:style>
  <w:style w:type="paragraph" w:styleId="af0">
    <w:name w:val="Revision"/>
    <w:hidden/>
    <w:uiPriority w:val="99"/>
    <w:semiHidden/>
    <w:rsid w:val="009552C5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1">
    <w:name w:val="annotation reference"/>
    <w:basedOn w:val="a0"/>
    <w:uiPriority w:val="99"/>
    <w:semiHidden/>
    <w:unhideWhenUsed/>
    <w:rsid w:val="009A7E1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9A7E1B"/>
    <w:rPr>
      <w:sz w:val="20"/>
      <w:szCs w:val="20"/>
    </w:rPr>
  </w:style>
  <w:style w:type="character" w:customStyle="1" w:styleId="af3">
    <w:name w:val="コメント文字列 (文字)"/>
    <w:basedOn w:val="a0"/>
    <w:link w:val="af2"/>
    <w:uiPriority w:val="99"/>
    <w:semiHidden/>
    <w:rsid w:val="009A7E1B"/>
    <w:rPr>
      <w:rFonts w:ascii="ＭＳ Ｐゴシック" w:eastAsia="ＭＳ Ｐゴシック" w:hAnsi="ＭＳ Ｐゴシック" w:cs="ＭＳ Ｐゴシック"/>
      <w:kern w:val="0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A7E1B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9A7E1B"/>
    <w:rPr>
      <w:rFonts w:ascii="ＭＳ Ｐゴシック" w:eastAsia="ＭＳ Ｐゴシック" w:hAnsi="ＭＳ Ｐゴシック" w:cs="ＭＳ Ｐゴシック"/>
      <w:b/>
      <w:bCs/>
      <w:kern w:val="0"/>
      <w:sz w:val="20"/>
      <w:szCs w:val="20"/>
    </w:rPr>
  </w:style>
  <w:style w:type="character" w:styleId="af6">
    <w:name w:val="Hyperlink"/>
    <w:basedOn w:val="a0"/>
    <w:uiPriority w:val="99"/>
    <w:unhideWhenUsed/>
    <w:rsid w:val="001E175A"/>
    <w:rPr>
      <w:color w:val="467886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1E175A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A273EF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A273EF"/>
    <w:rPr>
      <w:rFonts w:ascii="Courier New" w:eastAsia="ＭＳ Ｐゴシック" w:hAnsi="Courier New" w:cs="Courier New"/>
      <w:kern w:val="0"/>
      <w:sz w:val="20"/>
      <w:szCs w:val="20"/>
    </w:rPr>
  </w:style>
  <w:style w:type="paragraph" w:customStyle="1" w:styleId="EndNoteBibliographyTitle">
    <w:name w:val="EndNote Bibliography Title"/>
    <w:basedOn w:val="a"/>
    <w:link w:val="EndNoteBibliographyTitle0"/>
    <w:rsid w:val="00E77991"/>
    <w:pPr>
      <w:jc w:val="center"/>
    </w:pPr>
    <w:rPr>
      <w:noProof/>
    </w:rPr>
  </w:style>
  <w:style w:type="character" w:customStyle="1" w:styleId="EndNoteBibliographyTitle0">
    <w:name w:val="EndNote Bibliography Title (文字)"/>
    <w:basedOn w:val="a0"/>
    <w:link w:val="EndNoteBibliographyTitle"/>
    <w:rsid w:val="00E77991"/>
    <w:rPr>
      <w:rFonts w:ascii="ＭＳ Ｐゴシック" w:eastAsia="ＭＳ Ｐゴシック" w:hAnsi="ＭＳ Ｐゴシック" w:cs="ＭＳ Ｐゴシック"/>
      <w:noProof/>
      <w:kern w:val="0"/>
      <w:sz w:val="24"/>
      <w:szCs w:val="24"/>
    </w:rPr>
  </w:style>
  <w:style w:type="paragraph" w:customStyle="1" w:styleId="EndNoteBibliography">
    <w:name w:val="EndNote Bibliography"/>
    <w:basedOn w:val="a"/>
    <w:link w:val="EndNoteBibliography0"/>
    <w:rsid w:val="00E77991"/>
    <w:rPr>
      <w:noProof/>
    </w:rPr>
  </w:style>
  <w:style w:type="character" w:customStyle="1" w:styleId="EndNoteBibliography0">
    <w:name w:val="EndNote Bibliography (文字)"/>
    <w:basedOn w:val="a0"/>
    <w:link w:val="EndNoteBibliography"/>
    <w:rsid w:val="00E77991"/>
    <w:rPr>
      <w:rFonts w:ascii="ＭＳ Ｐゴシック" w:eastAsia="ＭＳ Ｐゴシック" w:hAnsi="ＭＳ Ｐゴシック" w:cs="ＭＳ Ｐゴシック"/>
      <w:noProof/>
      <w:kern w:val="0"/>
      <w:sz w:val="24"/>
      <w:szCs w:val="24"/>
    </w:rPr>
  </w:style>
  <w:style w:type="character" w:styleId="af8">
    <w:name w:val="line number"/>
    <w:basedOn w:val="a0"/>
    <w:uiPriority w:val="99"/>
    <w:semiHidden/>
    <w:unhideWhenUsed/>
    <w:rsid w:val="00094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d19cb31-6996-4086-85ae-0ff192a26c95}" enabled="1" method="Standard" siteId="{a917c134-6a1b-402d-8d9e-6ed4c8107e0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智崇 森</dc:creator>
  <cp:keywords/>
  <dc:description/>
  <cp:lastModifiedBy>智崇 森</cp:lastModifiedBy>
  <cp:revision>3</cp:revision>
  <cp:lastPrinted>2026-01-24T03:51:00Z</cp:lastPrinted>
  <dcterms:created xsi:type="dcterms:W3CDTF">2026-02-17T19:59:00Z</dcterms:created>
  <dcterms:modified xsi:type="dcterms:W3CDTF">2026-02-17T20:00:00Z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9c23457,49fc73f9,39ae4ed2</vt:lpwstr>
  </property>
  <property fmtid="{D5CDD505-2E9C-101B-9397-08002B2CF9AE}" pid="3" name="ClassificationContentMarkingFooterFontProps">
    <vt:lpwstr>#000000,6,Calibri</vt:lpwstr>
  </property>
  <property fmtid="{D5CDD505-2E9C-101B-9397-08002B2CF9AE}" pid="4" name="ClassificationContentMarkingFooterText">
    <vt:lpwstr>CONFIDENTIAL</vt:lpwstr>
  </property>
</Properties>
</file>