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EA731" w14:textId="77777777" w:rsidR="001855B7" w:rsidRPr="001855B7" w:rsidRDefault="001855B7" w:rsidP="001855B7">
      <w:pPr>
        <w:ind w:firstLine="0"/>
        <w:rPr>
          <w:rFonts w:ascii="Times New Roman" w:hAnsi="Times New Roman" w:cs="Times New Roman"/>
          <w:bCs/>
          <w:lang w:val="en-US"/>
        </w:rPr>
      </w:pPr>
      <w:bookmarkStart w:id="0" w:name="_Hlk177898980"/>
      <w:bookmarkStart w:id="1" w:name="_Hlk206754578"/>
      <w:r w:rsidRPr="001855B7">
        <w:rPr>
          <w:rFonts w:ascii="Times New Roman" w:hAnsi="Times New Roman" w:cs="Times New Roman"/>
          <w:b/>
          <w:bCs/>
          <w:lang w:val="en-US"/>
        </w:rPr>
        <w:t xml:space="preserve">Table 1 (Supplementary Material). </w:t>
      </w:r>
      <w:r w:rsidRPr="001855B7">
        <w:rPr>
          <w:rFonts w:ascii="Times New Roman" w:hAnsi="Times New Roman" w:cs="Times New Roman"/>
          <w:bCs/>
          <w:lang w:val="en-US"/>
        </w:rPr>
        <w:t>Distribution of Indigenous communities in Alagoas by region, city, and ethnicity. Study of Nutrition, Health, and Food Security of the Indigenous Peoples of Alagoas (ENSSAIA), 2023.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4681"/>
        <w:gridCol w:w="1300"/>
        <w:gridCol w:w="1775"/>
      </w:tblGrid>
      <w:tr w:rsidR="001855B7" w:rsidRPr="001855B7" w14:paraId="3B444FBE" w14:textId="77777777" w:rsidTr="00DB0F32">
        <w:trPr>
          <w:tblHeader/>
        </w:trPr>
        <w:tc>
          <w:tcPr>
            <w:tcW w:w="972" w:type="pct"/>
            <w:tcBorders>
              <w:top w:val="single" w:sz="4" w:space="0" w:color="auto"/>
              <w:left w:val="single" w:sz="4" w:space="0" w:color="auto"/>
              <w:bottom w:val="single" w:sz="4" w:space="0" w:color="auto"/>
              <w:right w:val="single" w:sz="4" w:space="0" w:color="auto"/>
            </w:tcBorders>
            <w:vAlign w:val="center"/>
            <w:hideMark/>
          </w:tcPr>
          <w:p w14:paraId="16C0E170" w14:textId="77777777" w:rsidR="001855B7" w:rsidRPr="001855B7" w:rsidRDefault="001855B7" w:rsidP="00E01FF6">
            <w:pPr>
              <w:ind w:firstLine="0"/>
              <w:jc w:val="center"/>
              <w:rPr>
                <w:rFonts w:ascii="Times New Roman" w:hAnsi="Times New Roman" w:cs="Times New Roman"/>
                <w:b/>
              </w:rPr>
            </w:pPr>
            <w:bookmarkStart w:id="2" w:name="_Hlk524635790"/>
            <w:bookmarkEnd w:id="0"/>
            <w:proofErr w:type="spellStart"/>
            <w:r w:rsidRPr="001855B7">
              <w:rPr>
                <w:rFonts w:ascii="Times New Roman" w:hAnsi="Times New Roman" w:cs="Times New Roman"/>
                <w:b/>
              </w:rPr>
              <w:t>Region</w:t>
            </w:r>
            <w:proofErr w:type="spellEnd"/>
          </w:p>
        </w:tc>
        <w:tc>
          <w:tcPr>
            <w:tcW w:w="2431" w:type="pct"/>
            <w:tcBorders>
              <w:top w:val="single" w:sz="4" w:space="0" w:color="auto"/>
              <w:left w:val="single" w:sz="4" w:space="0" w:color="auto"/>
              <w:bottom w:val="single" w:sz="4" w:space="0" w:color="auto"/>
              <w:right w:val="single" w:sz="4" w:space="0" w:color="auto"/>
            </w:tcBorders>
            <w:vAlign w:val="center"/>
            <w:hideMark/>
          </w:tcPr>
          <w:p w14:paraId="009548FA" w14:textId="77777777" w:rsidR="001855B7" w:rsidRPr="001855B7" w:rsidRDefault="001855B7" w:rsidP="00E01FF6">
            <w:pPr>
              <w:ind w:firstLine="0"/>
              <w:jc w:val="center"/>
              <w:rPr>
                <w:rFonts w:ascii="Times New Roman" w:hAnsi="Times New Roman" w:cs="Times New Roman"/>
                <w:b/>
              </w:rPr>
            </w:pPr>
            <w:r w:rsidRPr="001855B7">
              <w:rPr>
                <w:rFonts w:ascii="Times New Roman" w:hAnsi="Times New Roman" w:cs="Times New Roman"/>
                <w:b/>
              </w:rPr>
              <w:t>City</w:t>
            </w:r>
          </w:p>
        </w:tc>
        <w:tc>
          <w:tcPr>
            <w:tcW w:w="675" w:type="pct"/>
            <w:tcBorders>
              <w:top w:val="single" w:sz="4" w:space="0" w:color="auto"/>
              <w:left w:val="single" w:sz="4" w:space="0" w:color="auto"/>
              <w:bottom w:val="single" w:sz="4" w:space="0" w:color="auto"/>
              <w:right w:val="single" w:sz="4" w:space="0" w:color="auto"/>
            </w:tcBorders>
            <w:vAlign w:val="center"/>
            <w:hideMark/>
          </w:tcPr>
          <w:p w14:paraId="7A1D56A4" w14:textId="77777777" w:rsidR="001855B7" w:rsidRPr="001855B7" w:rsidRDefault="001855B7" w:rsidP="00E01FF6">
            <w:pPr>
              <w:ind w:firstLine="0"/>
              <w:jc w:val="center"/>
              <w:rPr>
                <w:rFonts w:ascii="Times New Roman" w:hAnsi="Times New Roman" w:cs="Times New Roman"/>
                <w:b/>
              </w:rPr>
            </w:pPr>
            <w:proofErr w:type="spellStart"/>
            <w:r w:rsidRPr="001855B7">
              <w:rPr>
                <w:rFonts w:ascii="Times New Roman" w:hAnsi="Times New Roman" w:cs="Times New Roman"/>
                <w:b/>
              </w:rPr>
              <w:t>Ethnicity</w:t>
            </w:r>
            <w:proofErr w:type="spellEnd"/>
          </w:p>
        </w:tc>
        <w:tc>
          <w:tcPr>
            <w:tcW w:w="922" w:type="pct"/>
            <w:tcBorders>
              <w:top w:val="single" w:sz="4" w:space="0" w:color="auto"/>
              <w:left w:val="single" w:sz="4" w:space="0" w:color="auto"/>
              <w:bottom w:val="single" w:sz="4" w:space="0" w:color="auto"/>
              <w:right w:val="single" w:sz="4" w:space="0" w:color="auto"/>
            </w:tcBorders>
            <w:vAlign w:val="center"/>
            <w:hideMark/>
          </w:tcPr>
          <w:p w14:paraId="5291B7C8" w14:textId="77777777" w:rsidR="001855B7" w:rsidRPr="001855B7" w:rsidRDefault="001855B7" w:rsidP="00DB0F32">
            <w:pPr>
              <w:ind w:firstLine="0"/>
              <w:jc w:val="left"/>
              <w:rPr>
                <w:rFonts w:ascii="Times New Roman" w:hAnsi="Times New Roman" w:cs="Times New Roman"/>
                <w:b/>
              </w:rPr>
            </w:pPr>
            <w:r w:rsidRPr="001855B7">
              <w:rPr>
                <w:rFonts w:ascii="Times New Roman" w:hAnsi="Times New Roman" w:cs="Times New Roman"/>
                <w:b/>
              </w:rPr>
              <w:t>Community</w:t>
            </w:r>
          </w:p>
        </w:tc>
      </w:tr>
      <w:tr w:rsidR="001855B7" w:rsidRPr="001855B7" w14:paraId="4BCECEC6" w14:textId="77777777" w:rsidTr="00DB0F32">
        <w:trPr>
          <w:cantSplit/>
        </w:trPr>
        <w:tc>
          <w:tcPr>
            <w:tcW w:w="972" w:type="pct"/>
            <w:vMerge w:val="restart"/>
            <w:tcBorders>
              <w:top w:val="single" w:sz="4" w:space="0" w:color="auto"/>
              <w:left w:val="single" w:sz="4" w:space="0" w:color="auto"/>
              <w:bottom w:val="single" w:sz="4" w:space="0" w:color="auto"/>
              <w:right w:val="single" w:sz="4" w:space="0" w:color="auto"/>
            </w:tcBorders>
            <w:vAlign w:val="center"/>
            <w:hideMark/>
          </w:tcPr>
          <w:p w14:paraId="46B40EEE"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Agreste</w:t>
            </w:r>
          </w:p>
        </w:tc>
        <w:tc>
          <w:tcPr>
            <w:tcW w:w="2431" w:type="pct"/>
            <w:tcBorders>
              <w:top w:val="single" w:sz="4" w:space="0" w:color="auto"/>
              <w:left w:val="single" w:sz="4" w:space="0" w:color="auto"/>
              <w:bottom w:val="single" w:sz="4" w:space="0" w:color="auto"/>
              <w:right w:val="single" w:sz="4" w:space="0" w:color="auto"/>
            </w:tcBorders>
            <w:vAlign w:val="center"/>
            <w:hideMark/>
          </w:tcPr>
          <w:p w14:paraId="04AD9150"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Traipu</w:t>
            </w:r>
          </w:p>
        </w:tc>
        <w:tc>
          <w:tcPr>
            <w:tcW w:w="675" w:type="pct"/>
            <w:tcBorders>
              <w:top w:val="single" w:sz="4" w:space="0" w:color="auto"/>
              <w:left w:val="single" w:sz="4" w:space="0" w:color="auto"/>
              <w:bottom w:val="single" w:sz="4" w:space="0" w:color="auto"/>
              <w:right w:val="single" w:sz="4" w:space="0" w:color="auto"/>
            </w:tcBorders>
            <w:vAlign w:val="center"/>
            <w:hideMark/>
          </w:tcPr>
          <w:p w14:paraId="11AC5D2B"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Aconã</w:t>
            </w:r>
          </w:p>
        </w:tc>
        <w:tc>
          <w:tcPr>
            <w:tcW w:w="922" w:type="pct"/>
            <w:tcBorders>
              <w:top w:val="single" w:sz="4" w:space="0" w:color="auto"/>
              <w:left w:val="single" w:sz="4" w:space="0" w:color="auto"/>
              <w:bottom w:val="single" w:sz="4" w:space="0" w:color="auto"/>
              <w:right w:val="single" w:sz="4" w:space="0" w:color="auto"/>
            </w:tcBorders>
            <w:vAlign w:val="center"/>
            <w:hideMark/>
          </w:tcPr>
          <w:p w14:paraId="1C7EE974"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Aconã</w:t>
            </w:r>
          </w:p>
        </w:tc>
      </w:tr>
      <w:tr w:rsidR="001855B7" w:rsidRPr="001855B7" w14:paraId="65A30F1C"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57DF4E48" w14:textId="77777777" w:rsidR="001855B7" w:rsidRPr="001855B7" w:rsidRDefault="001855B7" w:rsidP="001855B7">
            <w:pPr>
              <w:ind w:firstLine="0"/>
              <w:rPr>
                <w:rFonts w:ascii="Times New Roman" w:hAnsi="Times New Roman" w:cs="Times New Roman"/>
              </w:rPr>
            </w:pPr>
          </w:p>
        </w:tc>
        <w:tc>
          <w:tcPr>
            <w:tcW w:w="2431" w:type="pct"/>
            <w:vMerge w:val="restart"/>
            <w:tcBorders>
              <w:top w:val="single" w:sz="4" w:space="0" w:color="auto"/>
              <w:left w:val="single" w:sz="4" w:space="0" w:color="auto"/>
              <w:bottom w:val="single" w:sz="4" w:space="0" w:color="auto"/>
              <w:right w:val="single" w:sz="4" w:space="0" w:color="auto"/>
            </w:tcBorders>
            <w:vAlign w:val="center"/>
            <w:hideMark/>
          </w:tcPr>
          <w:p w14:paraId="2CCAFD85"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São Sebastião</w:t>
            </w:r>
          </w:p>
        </w:tc>
        <w:tc>
          <w:tcPr>
            <w:tcW w:w="675" w:type="pct"/>
            <w:vMerge w:val="restart"/>
            <w:tcBorders>
              <w:top w:val="single" w:sz="4" w:space="0" w:color="auto"/>
              <w:left w:val="single" w:sz="4" w:space="0" w:color="auto"/>
              <w:bottom w:val="single" w:sz="4" w:space="0" w:color="auto"/>
              <w:right w:val="single" w:sz="4" w:space="0" w:color="auto"/>
            </w:tcBorders>
            <w:vAlign w:val="center"/>
            <w:hideMark/>
          </w:tcPr>
          <w:p w14:paraId="026C973C"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Karapotó</w:t>
            </w:r>
          </w:p>
        </w:tc>
        <w:tc>
          <w:tcPr>
            <w:tcW w:w="922" w:type="pct"/>
            <w:tcBorders>
              <w:top w:val="single" w:sz="4" w:space="0" w:color="auto"/>
              <w:left w:val="single" w:sz="4" w:space="0" w:color="auto"/>
              <w:bottom w:val="single" w:sz="4" w:space="0" w:color="auto"/>
              <w:right w:val="single" w:sz="4" w:space="0" w:color="auto"/>
            </w:tcBorders>
            <w:vAlign w:val="center"/>
            <w:hideMark/>
          </w:tcPr>
          <w:p w14:paraId="1AF289F4"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Fazenda Terra Nova</w:t>
            </w:r>
          </w:p>
        </w:tc>
      </w:tr>
      <w:tr w:rsidR="001855B7" w:rsidRPr="001855B7" w14:paraId="13389C94"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3B87A23A"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5D676AFA"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637FE5D7"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3CA14DF6"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Plaki-ô</w:t>
            </w:r>
          </w:p>
        </w:tc>
      </w:tr>
      <w:tr w:rsidR="001855B7" w:rsidRPr="001855B7" w14:paraId="58E4D258"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7DDB94CE" w14:textId="77777777" w:rsidR="001855B7" w:rsidRPr="001855B7" w:rsidRDefault="001855B7" w:rsidP="001855B7">
            <w:pPr>
              <w:ind w:firstLine="0"/>
              <w:rPr>
                <w:rFonts w:ascii="Times New Roman" w:hAnsi="Times New Roman" w:cs="Times New Roman"/>
              </w:rPr>
            </w:pPr>
          </w:p>
        </w:tc>
        <w:tc>
          <w:tcPr>
            <w:tcW w:w="2431" w:type="pct"/>
            <w:vMerge w:val="restart"/>
            <w:tcBorders>
              <w:top w:val="single" w:sz="4" w:space="0" w:color="auto"/>
              <w:left w:val="single" w:sz="4" w:space="0" w:color="auto"/>
              <w:bottom w:val="single" w:sz="4" w:space="0" w:color="auto"/>
              <w:right w:val="single" w:sz="4" w:space="0" w:color="auto"/>
            </w:tcBorders>
            <w:vAlign w:val="center"/>
            <w:hideMark/>
          </w:tcPr>
          <w:p w14:paraId="6BE8A822"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Campo Grande, Feira Grande</w:t>
            </w:r>
          </w:p>
        </w:tc>
        <w:tc>
          <w:tcPr>
            <w:tcW w:w="675" w:type="pct"/>
            <w:vMerge w:val="restart"/>
            <w:tcBorders>
              <w:top w:val="single" w:sz="4" w:space="0" w:color="auto"/>
              <w:left w:val="single" w:sz="4" w:space="0" w:color="auto"/>
              <w:bottom w:val="single" w:sz="4" w:space="0" w:color="auto"/>
              <w:right w:val="single" w:sz="4" w:space="0" w:color="auto"/>
            </w:tcBorders>
            <w:vAlign w:val="center"/>
            <w:hideMark/>
          </w:tcPr>
          <w:p w14:paraId="5786FF96"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Tingui-Botó</w:t>
            </w:r>
          </w:p>
        </w:tc>
        <w:tc>
          <w:tcPr>
            <w:tcW w:w="922" w:type="pct"/>
            <w:tcBorders>
              <w:top w:val="single" w:sz="4" w:space="0" w:color="auto"/>
              <w:left w:val="single" w:sz="4" w:space="0" w:color="auto"/>
              <w:bottom w:val="single" w:sz="4" w:space="0" w:color="auto"/>
              <w:right w:val="single" w:sz="4" w:space="0" w:color="auto"/>
            </w:tcBorders>
            <w:vAlign w:val="center"/>
            <w:hideMark/>
          </w:tcPr>
          <w:p w14:paraId="7107F23C"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Tingui-Botó</w:t>
            </w:r>
          </w:p>
        </w:tc>
      </w:tr>
      <w:tr w:rsidR="001855B7" w:rsidRPr="001855B7" w14:paraId="4576E3C8"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5D665F32"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3B5EEA37"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434C0CC8"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57933576"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Olho D’Água do Meio</w:t>
            </w:r>
          </w:p>
        </w:tc>
      </w:tr>
      <w:tr w:rsidR="001855B7" w:rsidRPr="001855B7" w14:paraId="4FC511E8" w14:textId="77777777" w:rsidTr="00DB0F32">
        <w:trPr>
          <w:cantSplit/>
        </w:trPr>
        <w:tc>
          <w:tcPr>
            <w:tcW w:w="972" w:type="pct"/>
            <w:vMerge w:val="restart"/>
            <w:tcBorders>
              <w:top w:val="single" w:sz="4" w:space="0" w:color="auto"/>
              <w:left w:val="single" w:sz="4" w:space="0" w:color="auto"/>
              <w:bottom w:val="single" w:sz="4" w:space="0" w:color="auto"/>
              <w:right w:val="single" w:sz="4" w:space="0" w:color="auto"/>
            </w:tcBorders>
            <w:vAlign w:val="center"/>
            <w:hideMark/>
          </w:tcPr>
          <w:p w14:paraId="7D0D496B"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Alto Sertão</w:t>
            </w:r>
          </w:p>
        </w:tc>
        <w:tc>
          <w:tcPr>
            <w:tcW w:w="2431" w:type="pct"/>
            <w:vMerge w:val="restart"/>
            <w:tcBorders>
              <w:top w:val="single" w:sz="4" w:space="0" w:color="auto"/>
              <w:left w:val="single" w:sz="4" w:space="0" w:color="auto"/>
              <w:bottom w:val="single" w:sz="4" w:space="0" w:color="auto"/>
              <w:right w:val="single" w:sz="4" w:space="0" w:color="auto"/>
            </w:tcBorders>
            <w:vAlign w:val="center"/>
            <w:hideMark/>
          </w:tcPr>
          <w:p w14:paraId="01C67EF1"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Água Branca</w:t>
            </w:r>
          </w:p>
        </w:tc>
        <w:tc>
          <w:tcPr>
            <w:tcW w:w="675" w:type="pct"/>
            <w:vMerge w:val="restart"/>
            <w:tcBorders>
              <w:top w:val="single" w:sz="4" w:space="0" w:color="auto"/>
              <w:left w:val="single" w:sz="4" w:space="0" w:color="auto"/>
              <w:bottom w:val="single" w:sz="4" w:space="0" w:color="auto"/>
              <w:right w:val="single" w:sz="4" w:space="0" w:color="auto"/>
            </w:tcBorders>
            <w:vAlign w:val="center"/>
            <w:hideMark/>
          </w:tcPr>
          <w:p w14:paraId="37009AC6"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Kalankó</w:t>
            </w:r>
          </w:p>
        </w:tc>
        <w:tc>
          <w:tcPr>
            <w:tcW w:w="922" w:type="pct"/>
            <w:tcBorders>
              <w:top w:val="single" w:sz="4" w:space="0" w:color="auto"/>
              <w:left w:val="single" w:sz="4" w:space="0" w:color="auto"/>
              <w:bottom w:val="single" w:sz="4" w:space="0" w:color="auto"/>
              <w:right w:val="single" w:sz="4" w:space="0" w:color="auto"/>
            </w:tcBorders>
            <w:vAlign w:val="center"/>
            <w:hideMark/>
          </w:tcPr>
          <w:p w14:paraId="2D3E72C1"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Januária</w:t>
            </w:r>
          </w:p>
        </w:tc>
      </w:tr>
      <w:tr w:rsidR="001855B7" w:rsidRPr="001855B7" w14:paraId="29C9BC6A"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564CC92C"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5ACE794B"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3E102A0F"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0D2A45F0"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Lajedo do Couro</w:t>
            </w:r>
          </w:p>
        </w:tc>
      </w:tr>
      <w:tr w:rsidR="001855B7" w:rsidRPr="001855B7" w14:paraId="3E7A2674"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3B4DF923"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395B8A42"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07D3D7F4"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6510542D"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Sítio Gregório</w:t>
            </w:r>
          </w:p>
        </w:tc>
      </w:tr>
      <w:tr w:rsidR="001855B7" w:rsidRPr="001855B7" w14:paraId="5501EF68"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6F21FD64" w14:textId="77777777" w:rsidR="001855B7" w:rsidRPr="001855B7" w:rsidRDefault="001855B7" w:rsidP="001855B7">
            <w:pPr>
              <w:ind w:firstLine="0"/>
              <w:rPr>
                <w:rFonts w:ascii="Times New Roman" w:hAnsi="Times New Roman" w:cs="Times New Roman"/>
              </w:rPr>
            </w:pPr>
          </w:p>
        </w:tc>
        <w:tc>
          <w:tcPr>
            <w:tcW w:w="2431" w:type="pct"/>
            <w:vMerge w:val="restart"/>
            <w:tcBorders>
              <w:top w:val="single" w:sz="4" w:space="0" w:color="auto"/>
              <w:left w:val="single" w:sz="4" w:space="0" w:color="auto"/>
              <w:bottom w:val="single" w:sz="4" w:space="0" w:color="auto"/>
              <w:right w:val="single" w:sz="4" w:space="0" w:color="auto"/>
            </w:tcBorders>
            <w:vAlign w:val="center"/>
            <w:hideMark/>
          </w:tcPr>
          <w:p w14:paraId="0602C996"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Inhapi</w:t>
            </w:r>
          </w:p>
        </w:tc>
        <w:tc>
          <w:tcPr>
            <w:tcW w:w="675" w:type="pct"/>
            <w:vMerge w:val="restart"/>
            <w:tcBorders>
              <w:top w:val="single" w:sz="4" w:space="0" w:color="auto"/>
              <w:left w:val="single" w:sz="4" w:space="0" w:color="auto"/>
              <w:bottom w:val="single" w:sz="4" w:space="0" w:color="auto"/>
              <w:right w:val="single" w:sz="4" w:space="0" w:color="auto"/>
            </w:tcBorders>
            <w:vAlign w:val="center"/>
            <w:hideMark/>
          </w:tcPr>
          <w:p w14:paraId="33FC3478"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Koiunpanká</w:t>
            </w:r>
          </w:p>
        </w:tc>
        <w:tc>
          <w:tcPr>
            <w:tcW w:w="922" w:type="pct"/>
            <w:tcBorders>
              <w:top w:val="single" w:sz="4" w:space="0" w:color="auto"/>
              <w:left w:val="single" w:sz="4" w:space="0" w:color="auto"/>
              <w:bottom w:val="single" w:sz="4" w:space="0" w:color="auto"/>
              <w:right w:val="single" w:sz="4" w:space="0" w:color="auto"/>
            </w:tcBorders>
            <w:vAlign w:val="center"/>
            <w:hideMark/>
          </w:tcPr>
          <w:p w14:paraId="6D75A32D"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Baixa do Galo</w:t>
            </w:r>
          </w:p>
        </w:tc>
      </w:tr>
      <w:tr w:rsidR="001855B7" w:rsidRPr="001855B7" w14:paraId="09353D96"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464A3E93"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294F666B"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6618E89E"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64A0D5C1"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Roçado</w:t>
            </w:r>
          </w:p>
        </w:tc>
      </w:tr>
      <w:tr w:rsidR="001855B7" w:rsidRPr="001855B7" w14:paraId="42A722B7"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5A884941"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396F316F"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79C83B99"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11A35957"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Baixa Fresca</w:t>
            </w:r>
          </w:p>
        </w:tc>
      </w:tr>
      <w:tr w:rsidR="001855B7" w:rsidRPr="001855B7" w14:paraId="2B4323AD"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20EBA498" w14:textId="77777777" w:rsidR="001855B7" w:rsidRPr="001855B7" w:rsidRDefault="001855B7" w:rsidP="001855B7">
            <w:pPr>
              <w:ind w:firstLine="0"/>
              <w:rPr>
                <w:rFonts w:ascii="Times New Roman" w:hAnsi="Times New Roman" w:cs="Times New Roman"/>
              </w:rPr>
            </w:pPr>
          </w:p>
        </w:tc>
        <w:tc>
          <w:tcPr>
            <w:tcW w:w="2431" w:type="pct"/>
            <w:vMerge w:val="restart"/>
            <w:tcBorders>
              <w:top w:val="single" w:sz="4" w:space="0" w:color="auto"/>
              <w:left w:val="single" w:sz="4" w:space="0" w:color="auto"/>
              <w:bottom w:val="single" w:sz="4" w:space="0" w:color="auto"/>
              <w:right w:val="single" w:sz="4" w:space="0" w:color="auto"/>
            </w:tcBorders>
            <w:vAlign w:val="center"/>
            <w:hideMark/>
          </w:tcPr>
          <w:p w14:paraId="0B161418"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Pariconha</w:t>
            </w:r>
          </w:p>
        </w:tc>
        <w:tc>
          <w:tcPr>
            <w:tcW w:w="675" w:type="pct"/>
            <w:vMerge w:val="restart"/>
            <w:tcBorders>
              <w:top w:val="single" w:sz="4" w:space="0" w:color="auto"/>
              <w:left w:val="single" w:sz="4" w:space="0" w:color="auto"/>
              <w:bottom w:val="single" w:sz="4" w:space="0" w:color="auto"/>
              <w:right w:val="single" w:sz="4" w:space="0" w:color="auto"/>
            </w:tcBorders>
            <w:vAlign w:val="center"/>
            <w:hideMark/>
          </w:tcPr>
          <w:p w14:paraId="690D8B06"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Geripankó</w:t>
            </w:r>
          </w:p>
        </w:tc>
        <w:tc>
          <w:tcPr>
            <w:tcW w:w="922" w:type="pct"/>
            <w:tcBorders>
              <w:top w:val="single" w:sz="4" w:space="0" w:color="auto"/>
              <w:left w:val="single" w:sz="4" w:space="0" w:color="auto"/>
              <w:bottom w:val="single" w:sz="4" w:space="0" w:color="auto"/>
              <w:right w:val="single" w:sz="4" w:space="0" w:color="auto"/>
            </w:tcBorders>
            <w:vAlign w:val="center"/>
            <w:hideMark/>
          </w:tcPr>
          <w:p w14:paraId="479B48C2"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Ouricuri</w:t>
            </w:r>
          </w:p>
        </w:tc>
      </w:tr>
      <w:tr w:rsidR="001855B7" w:rsidRPr="001855B7" w14:paraId="0752D3D1"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49BC7E96"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5F51190E"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453B22C0"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08B0F279"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Figueiredo</w:t>
            </w:r>
          </w:p>
        </w:tc>
      </w:tr>
      <w:tr w:rsidR="001855B7" w:rsidRPr="001855B7" w14:paraId="22A5C952"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0F94B3D3"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56C35049"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1DEBE7EC"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7E2D15AF"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Moxotó</w:t>
            </w:r>
          </w:p>
        </w:tc>
      </w:tr>
      <w:tr w:rsidR="001855B7" w:rsidRPr="001855B7" w14:paraId="20026CC6"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4D29143F"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3BFA9D56"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1872CE07"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07569799"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Serra do Engenho</w:t>
            </w:r>
          </w:p>
        </w:tc>
      </w:tr>
      <w:tr w:rsidR="001855B7" w:rsidRPr="001855B7" w14:paraId="427881FA"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1813B782"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4773A5F5"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3AB27688"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6B7A00AB"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Aratikun</w:t>
            </w:r>
          </w:p>
        </w:tc>
      </w:tr>
      <w:tr w:rsidR="001855B7" w:rsidRPr="001855B7" w14:paraId="0BA92B7A"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241F365A" w14:textId="77777777" w:rsidR="001855B7" w:rsidRPr="001855B7" w:rsidRDefault="001855B7" w:rsidP="001855B7">
            <w:pPr>
              <w:ind w:firstLine="0"/>
              <w:rPr>
                <w:rFonts w:ascii="Times New Roman" w:hAnsi="Times New Roman" w:cs="Times New Roman"/>
              </w:rPr>
            </w:pPr>
          </w:p>
        </w:tc>
        <w:tc>
          <w:tcPr>
            <w:tcW w:w="2431" w:type="pct"/>
            <w:vMerge w:val="restart"/>
            <w:tcBorders>
              <w:top w:val="single" w:sz="4" w:space="0" w:color="auto"/>
              <w:left w:val="single" w:sz="4" w:space="0" w:color="auto"/>
              <w:bottom w:val="single" w:sz="4" w:space="0" w:color="auto"/>
              <w:right w:val="single" w:sz="4" w:space="0" w:color="auto"/>
            </w:tcBorders>
            <w:vAlign w:val="center"/>
            <w:hideMark/>
          </w:tcPr>
          <w:p w14:paraId="5C74EF10"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Pariconha</w:t>
            </w:r>
          </w:p>
        </w:tc>
        <w:tc>
          <w:tcPr>
            <w:tcW w:w="675" w:type="pct"/>
            <w:vMerge w:val="restart"/>
            <w:tcBorders>
              <w:top w:val="single" w:sz="4" w:space="0" w:color="auto"/>
              <w:left w:val="single" w:sz="4" w:space="0" w:color="auto"/>
              <w:bottom w:val="single" w:sz="4" w:space="0" w:color="auto"/>
              <w:right w:val="single" w:sz="4" w:space="0" w:color="auto"/>
            </w:tcBorders>
            <w:vAlign w:val="center"/>
            <w:hideMark/>
          </w:tcPr>
          <w:p w14:paraId="0D0426E3"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Karuazu</w:t>
            </w:r>
          </w:p>
        </w:tc>
        <w:tc>
          <w:tcPr>
            <w:tcW w:w="922" w:type="pct"/>
            <w:tcBorders>
              <w:top w:val="single" w:sz="4" w:space="0" w:color="auto"/>
              <w:left w:val="single" w:sz="4" w:space="0" w:color="auto"/>
              <w:bottom w:val="single" w:sz="4" w:space="0" w:color="auto"/>
              <w:right w:val="single" w:sz="4" w:space="0" w:color="auto"/>
            </w:tcBorders>
            <w:vAlign w:val="center"/>
            <w:hideMark/>
          </w:tcPr>
          <w:p w14:paraId="73547F6B"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Tanque</w:t>
            </w:r>
          </w:p>
        </w:tc>
      </w:tr>
      <w:tr w:rsidR="001855B7" w:rsidRPr="001855B7" w14:paraId="4D3D4A7E"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73F5A7AE"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322EBF8A"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4676D864"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58584433"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Campinhos</w:t>
            </w:r>
          </w:p>
        </w:tc>
      </w:tr>
      <w:tr w:rsidR="001855B7" w:rsidRPr="001855B7" w14:paraId="7A84C5E6"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435FA82D" w14:textId="77777777" w:rsidR="001855B7" w:rsidRPr="001855B7" w:rsidRDefault="001855B7" w:rsidP="001855B7">
            <w:pPr>
              <w:ind w:firstLine="0"/>
              <w:rPr>
                <w:rFonts w:ascii="Times New Roman" w:hAnsi="Times New Roman" w:cs="Times New Roman"/>
              </w:rPr>
            </w:pPr>
          </w:p>
        </w:tc>
        <w:tc>
          <w:tcPr>
            <w:tcW w:w="2431" w:type="pct"/>
            <w:tcBorders>
              <w:top w:val="single" w:sz="4" w:space="0" w:color="auto"/>
              <w:left w:val="single" w:sz="4" w:space="0" w:color="auto"/>
              <w:bottom w:val="single" w:sz="4" w:space="0" w:color="auto"/>
              <w:right w:val="single" w:sz="4" w:space="0" w:color="auto"/>
            </w:tcBorders>
            <w:vAlign w:val="center"/>
            <w:hideMark/>
          </w:tcPr>
          <w:p w14:paraId="47C3AF79"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Pariconha</w:t>
            </w:r>
          </w:p>
        </w:tc>
        <w:tc>
          <w:tcPr>
            <w:tcW w:w="675" w:type="pct"/>
            <w:tcBorders>
              <w:top w:val="single" w:sz="4" w:space="0" w:color="auto"/>
              <w:left w:val="single" w:sz="4" w:space="0" w:color="auto"/>
              <w:bottom w:val="single" w:sz="4" w:space="0" w:color="auto"/>
              <w:right w:val="single" w:sz="4" w:space="0" w:color="auto"/>
            </w:tcBorders>
            <w:vAlign w:val="center"/>
            <w:hideMark/>
          </w:tcPr>
          <w:p w14:paraId="392F88BA"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Katokinn</w:t>
            </w:r>
          </w:p>
        </w:tc>
        <w:tc>
          <w:tcPr>
            <w:tcW w:w="922" w:type="pct"/>
            <w:tcBorders>
              <w:top w:val="single" w:sz="4" w:space="0" w:color="auto"/>
              <w:left w:val="single" w:sz="4" w:space="0" w:color="auto"/>
              <w:bottom w:val="single" w:sz="4" w:space="0" w:color="auto"/>
              <w:right w:val="single" w:sz="4" w:space="0" w:color="auto"/>
            </w:tcBorders>
            <w:vAlign w:val="center"/>
            <w:hideMark/>
          </w:tcPr>
          <w:p w14:paraId="6F9D2441"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Katokinn</w:t>
            </w:r>
          </w:p>
        </w:tc>
      </w:tr>
      <w:tr w:rsidR="001855B7" w:rsidRPr="001855B7" w14:paraId="0D3E7193" w14:textId="77777777" w:rsidTr="00DB0F32">
        <w:trPr>
          <w:cantSplit/>
        </w:trPr>
        <w:tc>
          <w:tcPr>
            <w:tcW w:w="972" w:type="pct"/>
            <w:tcBorders>
              <w:top w:val="single" w:sz="4" w:space="0" w:color="auto"/>
              <w:left w:val="single" w:sz="4" w:space="0" w:color="auto"/>
              <w:bottom w:val="single" w:sz="4" w:space="0" w:color="auto"/>
              <w:right w:val="single" w:sz="4" w:space="0" w:color="auto"/>
            </w:tcBorders>
            <w:vAlign w:val="center"/>
            <w:hideMark/>
          </w:tcPr>
          <w:p w14:paraId="52A90529"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Baixo São Francisco</w:t>
            </w:r>
          </w:p>
        </w:tc>
        <w:tc>
          <w:tcPr>
            <w:tcW w:w="2431" w:type="pct"/>
            <w:tcBorders>
              <w:top w:val="single" w:sz="4" w:space="0" w:color="auto"/>
              <w:left w:val="single" w:sz="4" w:space="0" w:color="auto"/>
              <w:bottom w:val="single" w:sz="4" w:space="0" w:color="auto"/>
              <w:right w:val="single" w:sz="4" w:space="0" w:color="auto"/>
            </w:tcBorders>
            <w:vAlign w:val="center"/>
            <w:hideMark/>
          </w:tcPr>
          <w:p w14:paraId="3937D26F"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São Brás, Porto Real do Colégio</w:t>
            </w:r>
          </w:p>
        </w:tc>
        <w:tc>
          <w:tcPr>
            <w:tcW w:w="675" w:type="pct"/>
            <w:tcBorders>
              <w:top w:val="single" w:sz="4" w:space="0" w:color="auto"/>
              <w:left w:val="single" w:sz="4" w:space="0" w:color="auto"/>
              <w:bottom w:val="single" w:sz="4" w:space="0" w:color="auto"/>
              <w:right w:val="single" w:sz="4" w:space="0" w:color="auto"/>
            </w:tcBorders>
            <w:vAlign w:val="center"/>
            <w:hideMark/>
          </w:tcPr>
          <w:p w14:paraId="2D90AC50"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Kariri-Xokó</w:t>
            </w:r>
          </w:p>
        </w:tc>
        <w:tc>
          <w:tcPr>
            <w:tcW w:w="922" w:type="pct"/>
            <w:tcBorders>
              <w:top w:val="single" w:sz="4" w:space="0" w:color="auto"/>
              <w:left w:val="single" w:sz="4" w:space="0" w:color="auto"/>
              <w:bottom w:val="single" w:sz="4" w:space="0" w:color="auto"/>
              <w:right w:val="single" w:sz="4" w:space="0" w:color="auto"/>
            </w:tcBorders>
            <w:vAlign w:val="center"/>
            <w:hideMark/>
          </w:tcPr>
          <w:p w14:paraId="222F578D"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Kariri-Xokó</w:t>
            </w:r>
          </w:p>
        </w:tc>
      </w:tr>
      <w:tr w:rsidR="001855B7" w:rsidRPr="001855B7" w14:paraId="6ADA3A40" w14:textId="77777777" w:rsidTr="00DB0F32">
        <w:trPr>
          <w:cantSplit/>
        </w:trPr>
        <w:tc>
          <w:tcPr>
            <w:tcW w:w="972" w:type="pct"/>
            <w:vMerge w:val="restart"/>
            <w:tcBorders>
              <w:top w:val="single" w:sz="4" w:space="0" w:color="auto"/>
              <w:left w:val="single" w:sz="4" w:space="0" w:color="auto"/>
              <w:bottom w:val="single" w:sz="4" w:space="0" w:color="auto"/>
              <w:right w:val="single" w:sz="4" w:space="0" w:color="auto"/>
            </w:tcBorders>
            <w:vAlign w:val="center"/>
            <w:hideMark/>
          </w:tcPr>
          <w:p w14:paraId="2F97D478"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Planalto da Borborema</w:t>
            </w:r>
          </w:p>
        </w:tc>
        <w:tc>
          <w:tcPr>
            <w:tcW w:w="2431" w:type="pct"/>
            <w:vMerge w:val="restart"/>
            <w:tcBorders>
              <w:top w:val="single" w:sz="4" w:space="0" w:color="auto"/>
              <w:left w:val="single" w:sz="4" w:space="0" w:color="auto"/>
              <w:bottom w:val="single" w:sz="4" w:space="0" w:color="auto"/>
              <w:right w:val="single" w:sz="4" w:space="0" w:color="auto"/>
            </w:tcBorders>
            <w:vAlign w:val="center"/>
            <w:hideMark/>
          </w:tcPr>
          <w:p w14:paraId="6EBEBEAE"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Palmeira dos Índios</w:t>
            </w:r>
          </w:p>
        </w:tc>
        <w:tc>
          <w:tcPr>
            <w:tcW w:w="675" w:type="pct"/>
            <w:vMerge w:val="restart"/>
            <w:tcBorders>
              <w:top w:val="single" w:sz="4" w:space="0" w:color="auto"/>
              <w:left w:val="single" w:sz="4" w:space="0" w:color="auto"/>
              <w:bottom w:val="single" w:sz="4" w:space="0" w:color="auto"/>
              <w:right w:val="single" w:sz="4" w:space="0" w:color="auto"/>
            </w:tcBorders>
            <w:vAlign w:val="center"/>
            <w:hideMark/>
          </w:tcPr>
          <w:p w14:paraId="26A6172B"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Xucuru-Kariri</w:t>
            </w:r>
          </w:p>
        </w:tc>
        <w:tc>
          <w:tcPr>
            <w:tcW w:w="922" w:type="pct"/>
            <w:tcBorders>
              <w:top w:val="single" w:sz="4" w:space="0" w:color="auto"/>
              <w:left w:val="single" w:sz="4" w:space="0" w:color="auto"/>
              <w:bottom w:val="single" w:sz="4" w:space="0" w:color="auto"/>
              <w:right w:val="single" w:sz="4" w:space="0" w:color="auto"/>
            </w:tcBorders>
            <w:vAlign w:val="center"/>
            <w:hideMark/>
          </w:tcPr>
          <w:p w14:paraId="4CD38D22"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Fazenda do Canto</w:t>
            </w:r>
          </w:p>
        </w:tc>
      </w:tr>
      <w:tr w:rsidR="001855B7" w:rsidRPr="001855B7" w14:paraId="28F2C5C4"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50F98E7A"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10DBC773"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5A7F342F"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5D01CBC2"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Boqueirão</w:t>
            </w:r>
          </w:p>
        </w:tc>
      </w:tr>
      <w:tr w:rsidR="001855B7" w:rsidRPr="001855B7" w14:paraId="52E44CF7"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0499C673"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1A5EDFE1"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44BF73C2"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7FC8BC14"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bCs/>
              </w:rPr>
              <w:t>Mata da Cafuna</w:t>
            </w:r>
          </w:p>
        </w:tc>
      </w:tr>
      <w:tr w:rsidR="001855B7" w:rsidRPr="001855B7" w14:paraId="34500499"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1B6989C2"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3AD68BC7"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53BD22E4"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19F05740"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Cafurna de Baixo</w:t>
            </w:r>
          </w:p>
        </w:tc>
      </w:tr>
      <w:tr w:rsidR="001855B7" w:rsidRPr="001855B7" w14:paraId="494E518B"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7CCD2CF5"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6642A8DD"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26551BD9"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2A1A2D73"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Serra da Capela</w:t>
            </w:r>
          </w:p>
        </w:tc>
      </w:tr>
      <w:tr w:rsidR="001855B7" w:rsidRPr="001855B7" w14:paraId="669AFD94"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5C9B273F"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473D8F5A"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1FB14604"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6ED7C484"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Serra do Amaro</w:t>
            </w:r>
          </w:p>
        </w:tc>
      </w:tr>
      <w:tr w:rsidR="001855B7" w:rsidRPr="001855B7" w14:paraId="24104BDE"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62FEF9E5"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6AC5ABF1"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3C623004"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1DD8DFD9"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Coité</w:t>
            </w:r>
          </w:p>
        </w:tc>
      </w:tr>
      <w:tr w:rsidR="001855B7" w:rsidRPr="001855B7" w14:paraId="0AEAA378" w14:textId="77777777" w:rsidTr="00DB0F32">
        <w:trPr>
          <w:cantSplit/>
        </w:trPr>
        <w:tc>
          <w:tcPr>
            <w:tcW w:w="972" w:type="pct"/>
            <w:vMerge/>
            <w:tcBorders>
              <w:top w:val="single" w:sz="4" w:space="0" w:color="auto"/>
              <w:left w:val="single" w:sz="4" w:space="0" w:color="auto"/>
              <w:bottom w:val="single" w:sz="4" w:space="0" w:color="auto"/>
              <w:right w:val="single" w:sz="4" w:space="0" w:color="auto"/>
            </w:tcBorders>
            <w:vAlign w:val="center"/>
            <w:hideMark/>
          </w:tcPr>
          <w:p w14:paraId="203B5ACB" w14:textId="77777777" w:rsidR="001855B7" w:rsidRPr="001855B7" w:rsidRDefault="001855B7" w:rsidP="001855B7">
            <w:pPr>
              <w:ind w:firstLine="0"/>
              <w:rPr>
                <w:rFonts w:ascii="Times New Roman" w:hAnsi="Times New Roman" w:cs="Times New Roman"/>
              </w:rPr>
            </w:pPr>
          </w:p>
        </w:tc>
        <w:tc>
          <w:tcPr>
            <w:tcW w:w="2431" w:type="pct"/>
            <w:vMerge/>
            <w:tcBorders>
              <w:top w:val="single" w:sz="4" w:space="0" w:color="auto"/>
              <w:left w:val="single" w:sz="4" w:space="0" w:color="auto"/>
              <w:bottom w:val="single" w:sz="4" w:space="0" w:color="auto"/>
              <w:right w:val="single" w:sz="4" w:space="0" w:color="auto"/>
            </w:tcBorders>
            <w:vAlign w:val="center"/>
            <w:hideMark/>
          </w:tcPr>
          <w:p w14:paraId="2016DABD" w14:textId="77777777" w:rsidR="001855B7" w:rsidRPr="001855B7" w:rsidRDefault="001855B7" w:rsidP="001855B7">
            <w:pPr>
              <w:ind w:firstLine="0"/>
              <w:rPr>
                <w:rFonts w:ascii="Times New Roman" w:hAnsi="Times New Roman" w:cs="Times New Roman"/>
              </w:rPr>
            </w:pPr>
          </w:p>
        </w:tc>
        <w:tc>
          <w:tcPr>
            <w:tcW w:w="675" w:type="pct"/>
            <w:vMerge/>
            <w:tcBorders>
              <w:top w:val="single" w:sz="4" w:space="0" w:color="auto"/>
              <w:left w:val="single" w:sz="4" w:space="0" w:color="auto"/>
              <w:bottom w:val="single" w:sz="4" w:space="0" w:color="auto"/>
              <w:right w:val="single" w:sz="4" w:space="0" w:color="auto"/>
            </w:tcBorders>
            <w:vAlign w:val="center"/>
            <w:hideMark/>
          </w:tcPr>
          <w:p w14:paraId="27D258F5" w14:textId="77777777" w:rsidR="001855B7" w:rsidRPr="001855B7" w:rsidRDefault="001855B7" w:rsidP="001855B7">
            <w:pPr>
              <w:ind w:firstLine="0"/>
              <w:rPr>
                <w:rFonts w:ascii="Times New Roman" w:hAnsi="Times New Roman" w:cs="Times New Roman"/>
              </w:rPr>
            </w:pPr>
          </w:p>
        </w:tc>
        <w:tc>
          <w:tcPr>
            <w:tcW w:w="922" w:type="pct"/>
            <w:tcBorders>
              <w:top w:val="single" w:sz="4" w:space="0" w:color="auto"/>
              <w:left w:val="single" w:sz="4" w:space="0" w:color="auto"/>
              <w:bottom w:val="single" w:sz="4" w:space="0" w:color="auto"/>
              <w:right w:val="single" w:sz="4" w:space="0" w:color="auto"/>
            </w:tcBorders>
            <w:vAlign w:val="center"/>
            <w:hideMark/>
          </w:tcPr>
          <w:p w14:paraId="4BAB6FBE" w14:textId="77777777" w:rsidR="001855B7" w:rsidRPr="001855B7" w:rsidRDefault="001855B7" w:rsidP="00DB0F32">
            <w:pPr>
              <w:ind w:firstLine="0"/>
              <w:jc w:val="left"/>
              <w:rPr>
                <w:rFonts w:ascii="Times New Roman" w:hAnsi="Times New Roman" w:cs="Times New Roman"/>
              </w:rPr>
            </w:pPr>
            <w:r w:rsidRPr="001855B7">
              <w:rPr>
                <w:rFonts w:ascii="Times New Roman" w:hAnsi="Times New Roman" w:cs="Times New Roman"/>
              </w:rPr>
              <w:t>Riacho Fundo</w:t>
            </w:r>
          </w:p>
        </w:tc>
      </w:tr>
      <w:tr w:rsidR="001855B7" w:rsidRPr="001855B7" w14:paraId="16D37199" w14:textId="77777777" w:rsidTr="00DB0F32">
        <w:trPr>
          <w:cantSplit/>
        </w:trPr>
        <w:tc>
          <w:tcPr>
            <w:tcW w:w="972" w:type="pct"/>
            <w:tcBorders>
              <w:top w:val="single" w:sz="4" w:space="0" w:color="auto"/>
              <w:left w:val="single" w:sz="4" w:space="0" w:color="auto"/>
              <w:bottom w:val="single" w:sz="4" w:space="0" w:color="auto"/>
              <w:right w:val="single" w:sz="4" w:space="0" w:color="auto"/>
            </w:tcBorders>
            <w:vAlign w:val="center"/>
            <w:hideMark/>
          </w:tcPr>
          <w:p w14:paraId="668DE518"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Serra dos Quilombos</w:t>
            </w:r>
          </w:p>
        </w:tc>
        <w:tc>
          <w:tcPr>
            <w:tcW w:w="2431" w:type="pct"/>
            <w:tcBorders>
              <w:top w:val="single" w:sz="4" w:space="0" w:color="auto"/>
              <w:left w:val="single" w:sz="4" w:space="0" w:color="auto"/>
              <w:bottom w:val="single" w:sz="4" w:space="0" w:color="auto"/>
              <w:right w:val="single" w:sz="4" w:space="0" w:color="auto"/>
            </w:tcBorders>
            <w:vAlign w:val="center"/>
            <w:hideMark/>
          </w:tcPr>
          <w:p w14:paraId="6C9AB3E4"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Colônia Leopoldina, Joaquim Gomes, Matriz de Camaragibe, Novo Lino</w:t>
            </w:r>
          </w:p>
        </w:tc>
        <w:tc>
          <w:tcPr>
            <w:tcW w:w="675" w:type="pct"/>
            <w:tcBorders>
              <w:top w:val="single" w:sz="4" w:space="0" w:color="auto"/>
              <w:left w:val="single" w:sz="4" w:space="0" w:color="auto"/>
              <w:bottom w:val="single" w:sz="4" w:space="0" w:color="auto"/>
              <w:right w:val="single" w:sz="4" w:space="0" w:color="auto"/>
            </w:tcBorders>
            <w:vAlign w:val="center"/>
            <w:hideMark/>
          </w:tcPr>
          <w:p w14:paraId="05F41A6F"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Wassú</w:t>
            </w:r>
          </w:p>
        </w:tc>
        <w:tc>
          <w:tcPr>
            <w:tcW w:w="922" w:type="pct"/>
            <w:tcBorders>
              <w:top w:val="single" w:sz="4" w:space="0" w:color="auto"/>
              <w:left w:val="single" w:sz="4" w:space="0" w:color="auto"/>
              <w:bottom w:val="single" w:sz="4" w:space="0" w:color="auto"/>
              <w:right w:val="single" w:sz="4" w:space="0" w:color="auto"/>
            </w:tcBorders>
            <w:vAlign w:val="center"/>
            <w:hideMark/>
          </w:tcPr>
          <w:p w14:paraId="00A6B752" w14:textId="77777777" w:rsidR="001855B7" w:rsidRPr="001855B7" w:rsidRDefault="001855B7" w:rsidP="00DB0F32">
            <w:pPr>
              <w:ind w:firstLine="0"/>
              <w:jc w:val="left"/>
              <w:rPr>
                <w:rFonts w:ascii="Times New Roman" w:hAnsi="Times New Roman" w:cs="Times New Roman"/>
                <w:bCs/>
              </w:rPr>
            </w:pPr>
            <w:r w:rsidRPr="001855B7">
              <w:rPr>
                <w:rFonts w:ascii="Times New Roman" w:hAnsi="Times New Roman" w:cs="Times New Roman"/>
              </w:rPr>
              <w:t>Wassú</w:t>
            </w:r>
            <w:r w:rsidRPr="001855B7">
              <w:rPr>
                <w:rFonts w:ascii="Times New Roman" w:hAnsi="Times New Roman" w:cs="Times New Roman"/>
                <w:bCs/>
              </w:rPr>
              <w:t>-Cocal</w:t>
            </w:r>
          </w:p>
        </w:tc>
      </w:tr>
      <w:tr w:rsidR="001855B7" w:rsidRPr="001855B7" w14:paraId="342908A8" w14:textId="77777777" w:rsidTr="00DB0F32">
        <w:trPr>
          <w:cantSplit/>
        </w:trPr>
        <w:tc>
          <w:tcPr>
            <w:tcW w:w="3402" w:type="pct"/>
            <w:gridSpan w:val="2"/>
            <w:tcBorders>
              <w:top w:val="single" w:sz="4" w:space="0" w:color="auto"/>
              <w:left w:val="single" w:sz="4" w:space="0" w:color="auto"/>
              <w:bottom w:val="single" w:sz="4" w:space="0" w:color="auto"/>
              <w:right w:val="single" w:sz="4" w:space="0" w:color="auto"/>
            </w:tcBorders>
            <w:vAlign w:val="center"/>
            <w:hideMark/>
          </w:tcPr>
          <w:p w14:paraId="48B9C5E3" w14:textId="77777777" w:rsidR="001855B7" w:rsidRPr="001855B7" w:rsidRDefault="001855B7" w:rsidP="001855B7">
            <w:pPr>
              <w:ind w:firstLine="0"/>
              <w:rPr>
                <w:rFonts w:ascii="Times New Roman" w:hAnsi="Times New Roman" w:cs="Times New Roman"/>
                <w:b/>
              </w:rPr>
            </w:pPr>
            <w:r w:rsidRPr="001855B7">
              <w:rPr>
                <w:rFonts w:ascii="Times New Roman" w:hAnsi="Times New Roman" w:cs="Times New Roman"/>
                <w:b/>
              </w:rPr>
              <w:t>TOTAL</w:t>
            </w:r>
          </w:p>
        </w:tc>
        <w:tc>
          <w:tcPr>
            <w:tcW w:w="675" w:type="pct"/>
            <w:tcBorders>
              <w:top w:val="single" w:sz="4" w:space="0" w:color="auto"/>
              <w:left w:val="single" w:sz="4" w:space="0" w:color="auto"/>
              <w:bottom w:val="single" w:sz="4" w:space="0" w:color="auto"/>
              <w:right w:val="single" w:sz="4" w:space="0" w:color="auto"/>
            </w:tcBorders>
            <w:vAlign w:val="center"/>
            <w:hideMark/>
          </w:tcPr>
          <w:p w14:paraId="19E96980" w14:textId="77777777" w:rsidR="001855B7" w:rsidRPr="001855B7" w:rsidRDefault="001855B7" w:rsidP="001855B7">
            <w:pPr>
              <w:ind w:firstLine="0"/>
              <w:rPr>
                <w:rFonts w:ascii="Times New Roman" w:hAnsi="Times New Roman" w:cs="Times New Roman"/>
                <w:b/>
              </w:rPr>
            </w:pPr>
            <w:r w:rsidRPr="001855B7">
              <w:rPr>
                <w:rFonts w:ascii="Times New Roman" w:hAnsi="Times New Roman" w:cs="Times New Roman"/>
                <w:b/>
              </w:rPr>
              <w:t>11</w:t>
            </w:r>
          </w:p>
        </w:tc>
        <w:tc>
          <w:tcPr>
            <w:tcW w:w="922" w:type="pct"/>
            <w:tcBorders>
              <w:top w:val="single" w:sz="4" w:space="0" w:color="auto"/>
              <w:left w:val="single" w:sz="4" w:space="0" w:color="auto"/>
              <w:bottom w:val="single" w:sz="4" w:space="0" w:color="auto"/>
              <w:right w:val="single" w:sz="4" w:space="0" w:color="auto"/>
            </w:tcBorders>
            <w:vAlign w:val="center"/>
            <w:hideMark/>
          </w:tcPr>
          <w:p w14:paraId="2A810EFF" w14:textId="77777777" w:rsidR="001855B7" w:rsidRPr="001855B7" w:rsidRDefault="001855B7" w:rsidP="00DB0F32">
            <w:pPr>
              <w:ind w:firstLine="0"/>
              <w:jc w:val="left"/>
              <w:rPr>
                <w:rFonts w:ascii="Times New Roman" w:hAnsi="Times New Roman" w:cs="Times New Roman"/>
                <w:b/>
              </w:rPr>
            </w:pPr>
            <w:r w:rsidRPr="001855B7">
              <w:rPr>
                <w:rFonts w:ascii="Times New Roman" w:hAnsi="Times New Roman" w:cs="Times New Roman"/>
                <w:b/>
              </w:rPr>
              <w:t>29</w:t>
            </w:r>
          </w:p>
        </w:tc>
        <w:bookmarkEnd w:id="2"/>
      </w:tr>
    </w:tbl>
    <w:p w14:paraId="253DDB77"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b/>
        </w:rPr>
        <w:t>Source</w:t>
      </w:r>
      <w:proofErr w:type="spellEnd"/>
      <w:r w:rsidRPr="001855B7">
        <w:rPr>
          <w:rFonts w:ascii="Times New Roman" w:hAnsi="Times New Roman" w:cs="Times New Roman"/>
          <w:b/>
        </w:rPr>
        <w:t xml:space="preserve">: </w:t>
      </w:r>
      <w:r w:rsidRPr="001855B7">
        <w:rPr>
          <w:rFonts w:ascii="Times New Roman" w:hAnsi="Times New Roman" w:cs="Times New Roman"/>
        </w:rPr>
        <w:t>Secretaria de Estado do Planejamento, Gestão e Patrimônio (Secretaria de Estado do Planejamento Gestão e Patrimônio, 2017).</w:t>
      </w:r>
    </w:p>
    <w:p w14:paraId="5119342E" w14:textId="77777777" w:rsidR="001855B7" w:rsidRPr="001855B7" w:rsidRDefault="001855B7" w:rsidP="001855B7">
      <w:pPr>
        <w:ind w:firstLine="0"/>
        <w:rPr>
          <w:rFonts w:ascii="Times New Roman" w:hAnsi="Times New Roman" w:cs="Times New Roman"/>
          <w:b/>
        </w:rPr>
      </w:pPr>
    </w:p>
    <w:p w14:paraId="4EF39B48" w14:textId="77777777" w:rsidR="001855B7" w:rsidRPr="001855B7" w:rsidRDefault="001855B7" w:rsidP="001855B7">
      <w:pPr>
        <w:ind w:firstLine="0"/>
        <w:rPr>
          <w:rFonts w:ascii="Times New Roman" w:hAnsi="Times New Roman" w:cs="Times New Roman"/>
          <w:b/>
        </w:rPr>
      </w:pPr>
    </w:p>
    <w:p w14:paraId="7298F970" w14:textId="77777777" w:rsidR="001855B7" w:rsidRPr="001855B7" w:rsidRDefault="001855B7" w:rsidP="001855B7">
      <w:pPr>
        <w:ind w:firstLine="0"/>
        <w:rPr>
          <w:rFonts w:ascii="Times New Roman" w:hAnsi="Times New Roman" w:cs="Times New Roman"/>
          <w:b/>
        </w:rPr>
      </w:pPr>
    </w:p>
    <w:p w14:paraId="71A6272F" w14:textId="77777777" w:rsidR="001855B7" w:rsidRPr="001855B7" w:rsidRDefault="001855B7" w:rsidP="001855B7">
      <w:pPr>
        <w:ind w:firstLine="0"/>
        <w:rPr>
          <w:rFonts w:ascii="Times New Roman" w:hAnsi="Times New Roman" w:cs="Times New Roman"/>
          <w:b/>
        </w:rPr>
      </w:pPr>
    </w:p>
    <w:p w14:paraId="0E3A2CB0" w14:textId="77777777" w:rsidR="001855B7" w:rsidRPr="001855B7" w:rsidRDefault="001855B7" w:rsidP="001855B7">
      <w:pPr>
        <w:ind w:firstLine="0"/>
        <w:rPr>
          <w:rFonts w:ascii="Times New Roman" w:hAnsi="Times New Roman" w:cs="Times New Roman"/>
          <w:b/>
        </w:rPr>
      </w:pPr>
    </w:p>
    <w:p w14:paraId="68D12417" w14:textId="77777777" w:rsidR="001855B7" w:rsidRPr="001855B7" w:rsidRDefault="001855B7" w:rsidP="001855B7">
      <w:pPr>
        <w:ind w:firstLine="0"/>
        <w:rPr>
          <w:rFonts w:ascii="Times New Roman" w:hAnsi="Times New Roman" w:cs="Times New Roman"/>
          <w:b/>
        </w:rPr>
      </w:pPr>
    </w:p>
    <w:p w14:paraId="3A62837D" w14:textId="77777777" w:rsidR="001855B7" w:rsidRPr="001855B7" w:rsidRDefault="001855B7" w:rsidP="001855B7">
      <w:pPr>
        <w:ind w:firstLine="0"/>
        <w:rPr>
          <w:rFonts w:ascii="Times New Roman" w:hAnsi="Times New Roman" w:cs="Times New Roman"/>
          <w:b/>
        </w:rPr>
      </w:pPr>
    </w:p>
    <w:p w14:paraId="705B12EC" w14:textId="77777777" w:rsidR="001855B7" w:rsidRPr="001855B7" w:rsidRDefault="001855B7" w:rsidP="001855B7">
      <w:pPr>
        <w:ind w:firstLine="0"/>
        <w:rPr>
          <w:rFonts w:ascii="Times New Roman" w:hAnsi="Times New Roman" w:cs="Times New Roman"/>
          <w:b/>
        </w:rPr>
      </w:pPr>
    </w:p>
    <w:p w14:paraId="70F1D0A2" w14:textId="77777777" w:rsidR="001855B7" w:rsidRPr="001855B7" w:rsidRDefault="001855B7" w:rsidP="001855B7">
      <w:pPr>
        <w:ind w:firstLine="0"/>
        <w:rPr>
          <w:rFonts w:ascii="Times New Roman" w:hAnsi="Times New Roman" w:cs="Times New Roman"/>
          <w:b/>
        </w:rPr>
      </w:pPr>
    </w:p>
    <w:p w14:paraId="07DDBC15" w14:textId="77777777" w:rsidR="001855B7" w:rsidRPr="001855B7" w:rsidRDefault="001855B7" w:rsidP="001855B7">
      <w:pPr>
        <w:ind w:firstLine="0"/>
        <w:rPr>
          <w:rFonts w:ascii="Times New Roman" w:hAnsi="Times New Roman" w:cs="Times New Roman"/>
          <w:b/>
        </w:rPr>
      </w:pPr>
    </w:p>
    <w:p w14:paraId="60853463" w14:textId="77777777" w:rsidR="001855B7" w:rsidRPr="001855B7" w:rsidRDefault="001855B7" w:rsidP="001855B7">
      <w:pPr>
        <w:ind w:firstLine="0"/>
        <w:rPr>
          <w:rFonts w:ascii="Times New Roman" w:hAnsi="Times New Roman" w:cs="Times New Roman"/>
          <w:b/>
        </w:rPr>
      </w:pPr>
    </w:p>
    <w:p w14:paraId="7137B418" w14:textId="77777777" w:rsidR="001855B7" w:rsidRPr="001855B7" w:rsidRDefault="001855B7" w:rsidP="001855B7">
      <w:pPr>
        <w:ind w:firstLine="0"/>
        <w:rPr>
          <w:rFonts w:ascii="Times New Roman" w:hAnsi="Times New Roman" w:cs="Times New Roman"/>
          <w:b/>
        </w:rPr>
      </w:pPr>
    </w:p>
    <w:p w14:paraId="0104FFC6" w14:textId="77777777" w:rsidR="001855B7" w:rsidRPr="001855B7" w:rsidRDefault="001855B7" w:rsidP="001855B7">
      <w:pPr>
        <w:ind w:firstLine="0"/>
        <w:rPr>
          <w:rFonts w:ascii="Times New Roman" w:hAnsi="Times New Roman" w:cs="Times New Roman"/>
          <w:b/>
        </w:rPr>
      </w:pPr>
    </w:p>
    <w:p w14:paraId="37D4F691" w14:textId="77777777" w:rsidR="001855B7" w:rsidRPr="001855B7" w:rsidRDefault="001855B7" w:rsidP="001855B7">
      <w:pPr>
        <w:ind w:firstLine="0"/>
        <w:rPr>
          <w:rFonts w:ascii="Times New Roman" w:hAnsi="Times New Roman" w:cs="Times New Roman"/>
          <w:b/>
        </w:rPr>
      </w:pPr>
    </w:p>
    <w:p w14:paraId="0003F5E4"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b/>
          <w:lang w:val="en-US"/>
        </w:rPr>
        <w:lastRenderedPageBreak/>
        <w:t>Table 2 (Supplementary Material).</w:t>
      </w:r>
      <w:r w:rsidRPr="001855B7">
        <w:rPr>
          <w:rFonts w:ascii="Times New Roman" w:hAnsi="Times New Roman" w:cs="Times New Roman"/>
          <w:lang w:val="en-US"/>
        </w:rPr>
        <w:t xml:space="preserve"> Forms used and the respective eligible groups for each. </w:t>
      </w:r>
      <w:r w:rsidRPr="001855B7">
        <w:rPr>
          <w:rFonts w:ascii="Times New Roman" w:hAnsi="Times New Roman" w:cs="Times New Roman"/>
        </w:rPr>
        <w:t>ENSSAIA, Alagoas, 2023.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55"/>
        <w:gridCol w:w="1569"/>
        <w:gridCol w:w="3104"/>
      </w:tblGrid>
      <w:tr w:rsidR="001855B7" w:rsidRPr="001855B7" w14:paraId="51948B3B" w14:textId="77777777" w:rsidTr="000A445F">
        <w:tc>
          <w:tcPr>
            <w:tcW w:w="2573" w:type="pct"/>
            <w:vAlign w:val="center"/>
          </w:tcPr>
          <w:p w14:paraId="32FCE945" w14:textId="77777777" w:rsidR="001855B7" w:rsidRPr="001855B7" w:rsidRDefault="001855B7" w:rsidP="001855B7">
            <w:pPr>
              <w:ind w:firstLine="0"/>
              <w:rPr>
                <w:rFonts w:ascii="Times New Roman" w:hAnsi="Times New Roman" w:cs="Times New Roman"/>
                <w:b/>
              </w:rPr>
            </w:pPr>
            <w:proofErr w:type="spellStart"/>
            <w:r w:rsidRPr="001855B7">
              <w:rPr>
                <w:rFonts w:ascii="Times New Roman" w:hAnsi="Times New Roman" w:cs="Times New Roman"/>
                <w:b/>
              </w:rPr>
              <w:t>Forms</w:t>
            </w:r>
            <w:proofErr w:type="spellEnd"/>
          </w:p>
        </w:tc>
        <w:tc>
          <w:tcPr>
            <w:tcW w:w="815" w:type="pct"/>
            <w:vAlign w:val="center"/>
          </w:tcPr>
          <w:p w14:paraId="2B8DD3CF" w14:textId="77777777" w:rsidR="001855B7" w:rsidRPr="001855B7" w:rsidRDefault="001855B7" w:rsidP="001855B7">
            <w:pPr>
              <w:ind w:firstLine="0"/>
              <w:rPr>
                <w:rFonts w:ascii="Times New Roman" w:hAnsi="Times New Roman" w:cs="Times New Roman"/>
                <w:b/>
              </w:rPr>
            </w:pPr>
            <w:r w:rsidRPr="001855B7">
              <w:rPr>
                <w:rFonts w:ascii="Times New Roman" w:hAnsi="Times New Roman" w:cs="Times New Roman"/>
                <w:b/>
              </w:rPr>
              <w:t>Form Type*</w:t>
            </w:r>
          </w:p>
        </w:tc>
        <w:tc>
          <w:tcPr>
            <w:tcW w:w="1612" w:type="pct"/>
            <w:vAlign w:val="center"/>
          </w:tcPr>
          <w:p w14:paraId="7B038865" w14:textId="77777777" w:rsidR="001855B7" w:rsidRPr="001855B7" w:rsidRDefault="001855B7" w:rsidP="001855B7">
            <w:pPr>
              <w:ind w:firstLine="0"/>
              <w:rPr>
                <w:rFonts w:ascii="Times New Roman" w:hAnsi="Times New Roman" w:cs="Times New Roman"/>
                <w:b/>
              </w:rPr>
            </w:pPr>
            <w:proofErr w:type="spellStart"/>
            <w:r w:rsidRPr="001855B7">
              <w:rPr>
                <w:rFonts w:ascii="Times New Roman" w:hAnsi="Times New Roman" w:cs="Times New Roman"/>
                <w:b/>
              </w:rPr>
              <w:t>Eligible</w:t>
            </w:r>
            <w:proofErr w:type="spellEnd"/>
            <w:r w:rsidRPr="001855B7">
              <w:rPr>
                <w:rFonts w:ascii="Times New Roman" w:hAnsi="Times New Roman" w:cs="Times New Roman"/>
                <w:b/>
              </w:rPr>
              <w:t xml:space="preserve"> group</w:t>
            </w:r>
          </w:p>
        </w:tc>
      </w:tr>
      <w:tr w:rsidR="001855B7" w:rsidRPr="001855B7" w14:paraId="2515C7EB" w14:textId="77777777" w:rsidTr="000A445F">
        <w:tc>
          <w:tcPr>
            <w:tcW w:w="2573" w:type="pct"/>
            <w:vAlign w:val="center"/>
          </w:tcPr>
          <w:p w14:paraId="4AAE3452"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Household</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Identification</w:t>
            </w:r>
            <w:proofErr w:type="spellEnd"/>
          </w:p>
        </w:tc>
        <w:tc>
          <w:tcPr>
            <w:tcW w:w="815" w:type="pct"/>
            <w:vAlign w:val="center"/>
          </w:tcPr>
          <w:p w14:paraId="1819F81F"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375077EE"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Famíly</w:t>
            </w:r>
            <w:proofErr w:type="spellEnd"/>
          </w:p>
        </w:tc>
      </w:tr>
      <w:tr w:rsidR="001855B7" w:rsidRPr="001855B7" w14:paraId="696E36FE" w14:textId="77777777" w:rsidTr="000A445F">
        <w:tc>
          <w:tcPr>
            <w:tcW w:w="2573" w:type="pct"/>
            <w:vAlign w:val="center"/>
          </w:tcPr>
          <w:p w14:paraId="4FA34FC5"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 xml:space="preserve">Family </w:t>
            </w:r>
            <w:proofErr w:type="spellStart"/>
            <w:r w:rsidRPr="001855B7">
              <w:rPr>
                <w:rFonts w:ascii="Times New Roman" w:hAnsi="Times New Roman" w:cs="Times New Roman"/>
              </w:rPr>
              <w:t>Registration</w:t>
            </w:r>
            <w:proofErr w:type="spellEnd"/>
          </w:p>
        </w:tc>
        <w:tc>
          <w:tcPr>
            <w:tcW w:w="815" w:type="pct"/>
            <w:vAlign w:val="center"/>
          </w:tcPr>
          <w:p w14:paraId="47382AC2"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50CD276C"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Famíly</w:t>
            </w:r>
            <w:proofErr w:type="spellEnd"/>
          </w:p>
        </w:tc>
      </w:tr>
      <w:tr w:rsidR="001855B7" w:rsidRPr="001855B7" w14:paraId="60A146AC" w14:textId="77777777" w:rsidTr="000A445F">
        <w:tc>
          <w:tcPr>
            <w:tcW w:w="2573" w:type="pct"/>
            <w:vAlign w:val="center"/>
          </w:tcPr>
          <w:p w14:paraId="4440A988"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Demographic, Socioeconomic, and Environmental Characterization</w:t>
            </w:r>
          </w:p>
        </w:tc>
        <w:tc>
          <w:tcPr>
            <w:tcW w:w="815" w:type="pct"/>
            <w:vAlign w:val="center"/>
          </w:tcPr>
          <w:p w14:paraId="7FB49886"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4E4C4FE1"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Famíly</w:t>
            </w:r>
            <w:proofErr w:type="spellEnd"/>
          </w:p>
        </w:tc>
      </w:tr>
      <w:tr w:rsidR="001855B7" w:rsidRPr="001855B7" w14:paraId="5CAC65DB" w14:textId="77777777" w:rsidTr="000A445F">
        <w:tc>
          <w:tcPr>
            <w:tcW w:w="2573" w:type="pct"/>
            <w:vAlign w:val="center"/>
          </w:tcPr>
          <w:p w14:paraId="26212FD1"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Brazilian Food Insecurity Scale (EBIA) Adapted for Indigenous Populations</w:t>
            </w:r>
          </w:p>
        </w:tc>
        <w:tc>
          <w:tcPr>
            <w:tcW w:w="815" w:type="pct"/>
            <w:vAlign w:val="center"/>
          </w:tcPr>
          <w:p w14:paraId="62343E04"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Validated</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r w:rsidRPr="001855B7">
              <w:rPr>
                <w:rFonts w:ascii="Times New Roman" w:hAnsi="Times New Roman" w:cs="Times New Roman"/>
              </w:rPr>
              <w:t xml:space="preserve"> ¹</w:t>
            </w:r>
          </w:p>
        </w:tc>
        <w:tc>
          <w:tcPr>
            <w:tcW w:w="1612" w:type="pct"/>
            <w:vAlign w:val="center"/>
          </w:tcPr>
          <w:p w14:paraId="093BF82C"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Famíly</w:t>
            </w:r>
            <w:proofErr w:type="spellEnd"/>
          </w:p>
        </w:tc>
      </w:tr>
      <w:tr w:rsidR="001855B7" w:rsidRPr="001855B7" w14:paraId="32F0E7D8" w14:textId="77777777" w:rsidTr="000A445F">
        <w:tc>
          <w:tcPr>
            <w:tcW w:w="2573" w:type="pct"/>
            <w:vAlign w:val="center"/>
          </w:tcPr>
          <w:p w14:paraId="5CCC7366"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Pregnant</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Women’s</w:t>
            </w:r>
            <w:proofErr w:type="spellEnd"/>
            <w:r w:rsidRPr="001855B7">
              <w:rPr>
                <w:rFonts w:ascii="Times New Roman" w:hAnsi="Times New Roman" w:cs="Times New Roman"/>
              </w:rPr>
              <w:t xml:space="preserve"> Health</w:t>
            </w:r>
          </w:p>
        </w:tc>
        <w:tc>
          <w:tcPr>
            <w:tcW w:w="815" w:type="pct"/>
            <w:vAlign w:val="center"/>
          </w:tcPr>
          <w:p w14:paraId="2A73FF06"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3F0B6365"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Pregnant</w:t>
            </w:r>
            <w:proofErr w:type="spellEnd"/>
          </w:p>
        </w:tc>
      </w:tr>
      <w:tr w:rsidR="001855B7" w:rsidRPr="001855B7" w14:paraId="69648481" w14:textId="77777777" w:rsidTr="000A445F">
        <w:tc>
          <w:tcPr>
            <w:tcW w:w="2573" w:type="pct"/>
            <w:vAlign w:val="center"/>
          </w:tcPr>
          <w:p w14:paraId="5EFB0E40"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Prenatal</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Care</w:t>
            </w:r>
            <w:proofErr w:type="spellEnd"/>
            <w:r w:rsidRPr="001855B7">
              <w:rPr>
                <w:rFonts w:ascii="Times New Roman" w:hAnsi="Times New Roman" w:cs="Times New Roman"/>
              </w:rPr>
              <w:t xml:space="preserve"> Assessment</w:t>
            </w:r>
          </w:p>
        </w:tc>
        <w:tc>
          <w:tcPr>
            <w:tcW w:w="815" w:type="pct"/>
            <w:vAlign w:val="center"/>
          </w:tcPr>
          <w:p w14:paraId="605EA3B6"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29BB5DA0"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Pregnant</w:t>
            </w:r>
            <w:proofErr w:type="spellEnd"/>
            <w:r w:rsidRPr="001855B7">
              <w:rPr>
                <w:rFonts w:ascii="Times New Roman" w:hAnsi="Times New Roman" w:cs="Times New Roman"/>
              </w:rPr>
              <w:t xml:space="preserve"> </w:t>
            </w:r>
          </w:p>
          <w:p w14:paraId="14039B2B"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Children</w:t>
            </w:r>
            <w:proofErr w:type="spellEnd"/>
            <w:r w:rsidRPr="001855B7">
              <w:rPr>
                <w:rFonts w:ascii="Times New Roman" w:hAnsi="Times New Roman" w:cs="Times New Roman"/>
              </w:rPr>
              <w:t xml:space="preserve"> ≤ 24 </w:t>
            </w:r>
            <w:proofErr w:type="spellStart"/>
            <w:r w:rsidRPr="001855B7">
              <w:rPr>
                <w:rFonts w:ascii="Times New Roman" w:hAnsi="Times New Roman" w:cs="Times New Roman"/>
              </w:rPr>
              <w:t>months</w:t>
            </w:r>
            <w:proofErr w:type="spellEnd"/>
          </w:p>
        </w:tc>
      </w:tr>
      <w:tr w:rsidR="001855B7" w:rsidRPr="001855B7" w14:paraId="294563EB" w14:textId="77777777" w:rsidTr="000A445F">
        <w:tc>
          <w:tcPr>
            <w:tcW w:w="2573" w:type="pct"/>
            <w:vAlign w:val="center"/>
          </w:tcPr>
          <w:p w14:paraId="503C386E"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Health of Children Under 5 Years</w:t>
            </w:r>
          </w:p>
        </w:tc>
        <w:tc>
          <w:tcPr>
            <w:tcW w:w="815" w:type="pct"/>
            <w:vAlign w:val="center"/>
          </w:tcPr>
          <w:p w14:paraId="314DBF8F"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0EBAA47F"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Children</w:t>
            </w:r>
            <w:proofErr w:type="spellEnd"/>
            <w:r w:rsidRPr="001855B7">
              <w:rPr>
                <w:rFonts w:ascii="Times New Roman" w:hAnsi="Times New Roman" w:cs="Times New Roman"/>
              </w:rPr>
              <w:t xml:space="preserve"> &lt; 5 </w:t>
            </w:r>
            <w:proofErr w:type="spellStart"/>
            <w:r w:rsidRPr="001855B7">
              <w:rPr>
                <w:rFonts w:ascii="Times New Roman" w:hAnsi="Times New Roman" w:cs="Times New Roman"/>
              </w:rPr>
              <w:t>years</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old</w:t>
            </w:r>
            <w:proofErr w:type="spellEnd"/>
          </w:p>
        </w:tc>
      </w:tr>
      <w:tr w:rsidR="001855B7" w:rsidRPr="001855B7" w14:paraId="335675DF" w14:textId="77777777" w:rsidTr="000A445F">
        <w:tc>
          <w:tcPr>
            <w:tcW w:w="2573" w:type="pct"/>
            <w:vAlign w:val="center"/>
          </w:tcPr>
          <w:p w14:paraId="661708A8"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Breastfeeding</w:t>
            </w:r>
            <w:proofErr w:type="spellEnd"/>
          </w:p>
        </w:tc>
        <w:tc>
          <w:tcPr>
            <w:tcW w:w="815" w:type="pct"/>
            <w:vAlign w:val="center"/>
          </w:tcPr>
          <w:p w14:paraId="1CB41084"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42EA589E"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Children</w:t>
            </w:r>
            <w:proofErr w:type="spellEnd"/>
            <w:r w:rsidRPr="001855B7">
              <w:rPr>
                <w:rFonts w:ascii="Times New Roman" w:hAnsi="Times New Roman" w:cs="Times New Roman"/>
              </w:rPr>
              <w:t xml:space="preserve"> ≤ 24 </w:t>
            </w:r>
            <w:proofErr w:type="spellStart"/>
            <w:r w:rsidRPr="001855B7">
              <w:rPr>
                <w:rFonts w:ascii="Times New Roman" w:hAnsi="Times New Roman" w:cs="Times New Roman"/>
              </w:rPr>
              <w:t>months</w:t>
            </w:r>
            <w:proofErr w:type="spellEnd"/>
          </w:p>
        </w:tc>
      </w:tr>
      <w:tr w:rsidR="001855B7" w:rsidRPr="001855B7" w14:paraId="58BA915F" w14:textId="77777777" w:rsidTr="000A445F">
        <w:tc>
          <w:tcPr>
            <w:tcW w:w="2573" w:type="pct"/>
            <w:vAlign w:val="center"/>
          </w:tcPr>
          <w:p w14:paraId="16F4C900"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Evaluation of the National Iron Supplementation Program (PNSF)</w:t>
            </w:r>
          </w:p>
        </w:tc>
        <w:tc>
          <w:tcPr>
            <w:tcW w:w="815" w:type="pct"/>
            <w:vAlign w:val="center"/>
          </w:tcPr>
          <w:p w14:paraId="47CFC86F"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09493673"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Children</w:t>
            </w:r>
            <w:proofErr w:type="spellEnd"/>
            <w:r w:rsidRPr="001855B7">
              <w:rPr>
                <w:rFonts w:ascii="Times New Roman" w:hAnsi="Times New Roman" w:cs="Times New Roman"/>
              </w:rPr>
              <w:t xml:space="preserve"> de 6 </w:t>
            </w:r>
            <w:proofErr w:type="spellStart"/>
            <w:r w:rsidRPr="001855B7">
              <w:rPr>
                <w:rFonts w:ascii="Times New Roman" w:hAnsi="Times New Roman" w:cs="Times New Roman"/>
              </w:rPr>
              <w:t>to</w:t>
            </w:r>
            <w:proofErr w:type="spellEnd"/>
            <w:r w:rsidRPr="001855B7">
              <w:rPr>
                <w:rFonts w:ascii="Times New Roman" w:hAnsi="Times New Roman" w:cs="Times New Roman"/>
              </w:rPr>
              <w:t xml:space="preserve"> ≤ 24 </w:t>
            </w:r>
            <w:proofErr w:type="spellStart"/>
            <w:r w:rsidRPr="001855B7">
              <w:rPr>
                <w:rFonts w:ascii="Times New Roman" w:hAnsi="Times New Roman" w:cs="Times New Roman"/>
              </w:rPr>
              <w:t>months</w:t>
            </w:r>
            <w:proofErr w:type="spellEnd"/>
          </w:p>
        </w:tc>
      </w:tr>
      <w:tr w:rsidR="001855B7" w:rsidRPr="001855B7" w14:paraId="6CA50D0E" w14:textId="77777777" w:rsidTr="000A445F">
        <w:tc>
          <w:tcPr>
            <w:tcW w:w="2573" w:type="pct"/>
            <w:vAlign w:val="center"/>
          </w:tcPr>
          <w:p w14:paraId="0867E12D"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Evaluation of the National A Supplementation Program (PNSVA)</w:t>
            </w:r>
          </w:p>
        </w:tc>
        <w:tc>
          <w:tcPr>
            <w:tcW w:w="815" w:type="pct"/>
            <w:vAlign w:val="center"/>
          </w:tcPr>
          <w:p w14:paraId="143631E6"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7E250105"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Children</w:t>
            </w:r>
            <w:proofErr w:type="spellEnd"/>
            <w:r w:rsidRPr="001855B7">
              <w:rPr>
                <w:rFonts w:ascii="Times New Roman" w:hAnsi="Times New Roman" w:cs="Times New Roman"/>
              </w:rPr>
              <w:t xml:space="preserve"> &lt; 5 </w:t>
            </w:r>
            <w:proofErr w:type="spellStart"/>
            <w:r w:rsidRPr="001855B7">
              <w:rPr>
                <w:rFonts w:ascii="Times New Roman" w:hAnsi="Times New Roman" w:cs="Times New Roman"/>
              </w:rPr>
              <w:t>years</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old</w:t>
            </w:r>
            <w:proofErr w:type="spellEnd"/>
          </w:p>
        </w:tc>
      </w:tr>
      <w:tr w:rsidR="001855B7" w:rsidRPr="001855B7" w14:paraId="4DF9DB7B" w14:textId="77777777" w:rsidTr="000A445F">
        <w:tc>
          <w:tcPr>
            <w:tcW w:w="2573" w:type="pct"/>
            <w:vAlign w:val="center"/>
          </w:tcPr>
          <w:p w14:paraId="12F2D630"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 xml:space="preserve">Assessment of </w:t>
            </w:r>
            <w:proofErr w:type="spellStart"/>
            <w:r w:rsidRPr="001855B7">
              <w:rPr>
                <w:rFonts w:ascii="Times New Roman" w:hAnsi="Times New Roman" w:cs="Times New Roman"/>
              </w:rPr>
              <w:t>Women’s</w:t>
            </w:r>
            <w:proofErr w:type="spellEnd"/>
            <w:r w:rsidRPr="001855B7">
              <w:rPr>
                <w:rFonts w:ascii="Times New Roman" w:hAnsi="Times New Roman" w:cs="Times New Roman"/>
              </w:rPr>
              <w:t xml:space="preserve"> Health</w:t>
            </w:r>
          </w:p>
        </w:tc>
        <w:tc>
          <w:tcPr>
            <w:tcW w:w="815" w:type="pct"/>
            <w:vAlign w:val="center"/>
          </w:tcPr>
          <w:p w14:paraId="090FABE9"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3942AD29"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Eligible</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woman</w:t>
            </w:r>
            <w:proofErr w:type="spellEnd"/>
            <w:r w:rsidRPr="001855B7">
              <w:rPr>
                <w:rFonts w:ascii="Times New Roman" w:hAnsi="Times New Roman" w:cs="Times New Roman"/>
              </w:rPr>
              <w:t xml:space="preserve"> (19-59 </w:t>
            </w:r>
            <w:proofErr w:type="spellStart"/>
            <w:r w:rsidRPr="001855B7">
              <w:rPr>
                <w:rFonts w:ascii="Times New Roman" w:hAnsi="Times New Roman" w:cs="Times New Roman"/>
              </w:rPr>
              <w:t>years</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old</w:t>
            </w:r>
            <w:proofErr w:type="spellEnd"/>
            <w:r w:rsidRPr="001855B7">
              <w:rPr>
                <w:rFonts w:ascii="Times New Roman" w:hAnsi="Times New Roman" w:cs="Times New Roman"/>
              </w:rPr>
              <w:t xml:space="preserve">) </w:t>
            </w:r>
          </w:p>
        </w:tc>
      </w:tr>
      <w:tr w:rsidR="001855B7" w:rsidRPr="001855B7" w14:paraId="09D7CF61" w14:textId="77777777" w:rsidTr="000A445F">
        <w:tc>
          <w:tcPr>
            <w:tcW w:w="2573" w:type="pct"/>
            <w:vAlign w:val="center"/>
          </w:tcPr>
          <w:p w14:paraId="0565D282"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Self Report Questionnaire (SRQ-20)</w:t>
            </w:r>
          </w:p>
        </w:tc>
        <w:tc>
          <w:tcPr>
            <w:tcW w:w="815" w:type="pct"/>
            <w:vAlign w:val="center"/>
          </w:tcPr>
          <w:p w14:paraId="2E496A05"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Validated</w:t>
            </w:r>
            <w:proofErr w:type="spellEnd"/>
            <w:r w:rsidRPr="001855B7">
              <w:rPr>
                <w:rFonts w:ascii="Times New Roman" w:hAnsi="Times New Roman" w:cs="Times New Roman"/>
              </w:rPr>
              <w:t xml:space="preserve"> form</w:t>
            </w:r>
            <w:r w:rsidRPr="001855B7">
              <w:rPr>
                <w:rFonts w:ascii="Times New Roman" w:hAnsi="Times New Roman" w:cs="Times New Roman"/>
                <w:vertAlign w:val="superscript"/>
              </w:rPr>
              <w:t>2</w:t>
            </w:r>
          </w:p>
        </w:tc>
        <w:tc>
          <w:tcPr>
            <w:tcW w:w="1612" w:type="pct"/>
            <w:vMerge w:val="restart"/>
            <w:vAlign w:val="center"/>
          </w:tcPr>
          <w:p w14:paraId="5174FC69"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 xml:space="preserve">Eligible woman (19-59 years old) </w:t>
            </w:r>
          </w:p>
          <w:p w14:paraId="100423A3"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 xml:space="preserve">Eligible man (19-59 years old)  </w:t>
            </w:r>
          </w:p>
        </w:tc>
      </w:tr>
      <w:tr w:rsidR="001855B7" w:rsidRPr="001855B7" w14:paraId="08363B52" w14:textId="77777777" w:rsidTr="000A445F">
        <w:tc>
          <w:tcPr>
            <w:tcW w:w="2573" w:type="pct"/>
            <w:vAlign w:val="center"/>
          </w:tcPr>
          <w:p w14:paraId="373B6154"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Alcohol and Tobacco Screening Test</w:t>
            </w:r>
          </w:p>
        </w:tc>
        <w:tc>
          <w:tcPr>
            <w:tcW w:w="815" w:type="pct"/>
            <w:vAlign w:val="center"/>
          </w:tcPr>
          <w:p w14:paraId="7C11A9FB"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Validated</w:t>
            </w:r>
            <w:proofErr w:type="spellEnd"/>
            <w:r w:rsidRPr="001855B7">
              <w:rPr>
                <w:rFonts w:ascii="Times New Roman" w:hAnsi="Times New Roman" w:cs="Times New Roman"/>
              </w:rPr>
              <w:t xml:space="preserve"> form</w:t>
            </w:r>
            <w:r w:rsidRPr="001855B7">
              <w:rPr>
                <w:rFonts w:ascii="Times New Roman" w:hAnsi="Times New Roman" w:cs="Times New Roman"/>
                <w:vertAlign w:val="superscript"/>
              </w:rPr>
              <w:t>3</w:t>
            </w:r>
          </w:p>
        </w:tc>
        <w:tc>
          <w:tcPr>
            <w:tcW w:w="1612" w:type="pct"/>
            <w:vMerge/>
            <w:vAlign w:val="center"/>
          </w:tcPr>
          <w:p w14:paraId="4CB2F38D" w14:textId="77777777" w:rsidR="001855B7" w:rsidRPr="001855B7" w:rsidRDefault="001855B7" w:rsidP="001855B7">
            <w:pPr>
              <w:ind w:firstLine="0"/>
              <w:rPr>
                <w:rFonts w:ascii="Times New Roman" w:hAnsi="Times New Roman" w:cs="Times New Roman"/>
              </w:rPr>
            </w:pPr>
          </w:p>
        </w:tc>
      </w:tr>
      <w:tr w:rsidR="001855B7" w:rsidRPr="001855B7" w14:paraId="1EA8F68E" w14:textId="77777777" w:rsidTr="000A445F">
        <w:tc>
          <w:tcPr>
            <w:tcW w:w="2573" w:type="pct"/>
            <w:vAlign w:val="center"/>
          </w:tcPr>
          <w:p w14:paraId="238E7D20"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Elderly</w:t>
            </w:r>
            <w:proofErr w:type="spellEnd"/>
            <w:r w:rsidRPr="001855B7">
              <w:rPr>
                <w:rFonts w:ascii="Times New Roman" w:hAnsi="Times New Roman" w:cs="Times New Roman"/>
              </w:rPr>
              <w:t xml:space="preserve"> Health</w:t>
            </w:r>
          </w:p>
        </w:tc>
        <w:tc>
          <w:tcPr>
            <w:tcW w:w="815" w:type="pct"/>
            <w:vAlign w:val="center"/>
          </w:tcPr>
          <w:p w14:paraId="2C630147"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6D34D3A9"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Elderly – both sexes (≥ 60 years old)</w:t>
            </w:r>
          </w:p>
        </w:tc>
      </w:tr>
      <w:tr w:rsidR="001855B7" w:rsidRPr="001855B7" w14:paraId="3A1B56E3" w14:textId="77777777" w:rsidTr="000A445F">
        <w:tc>
          <w:tcPr>
            <w:tcW w:w="2573" w:type="pct"/>
            <w:vAlign w:val="center"/>
          </w:tcPr>
          <w:p w14:paraId="53075850"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Vulnerable</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Elders</w:t>
            </w:r>
            <w:proofErr w:type="spellEnd"/>
            <w:r w:rsidRPr="001855B7">
              <w:rPr>
                <w:rFonts w:ascii="Times New Roman" w:hAnsi="Times New Roman" w:cs="Times New Roman"/>
              </w:rPr>
              <w:t xml:space="preserve"> Survey-13 (VES-13)</w:t>
            </w:r>
          </w:p>
        </w:tc>
        <w:tc>
          <w:tcPr>
            <w:tcW w:w="815" w:type="pct"/>
            <w:vAlign w:val="center"/>
          </w:tcPr>
          <w:p w14:paraId="5BD3CDC7"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Validated</w:t>
            </w:r>
            <w:proofErr w:type="spellEnd"/>
            <w:r w:rsidRPr="001855B7">
              <w:rPr>
                <w:rFonts w:ascii="Times New Roman" w:hAnsi="Times New Roman" w:cs="Times New Roman"/>
              </w:rPr>
              <w:t xml:space="preserve"> for </w:t>
            </w:r>
            <w:r w:rsidRPr="001855B7">
              <w:rPr>
                <w:rFonts w:ascii="Times New Roman" w:hAnsi="Times New Roman" w:cs="Times New Roman"/>
                <w:vertAlign w:val="superscript"/>
              </w:rPr>
              <w:t>4</w:t>
            </w:r>
          </w:p>
        </w:tc>
        <w:tc>
          <w:tcPr>
            <w:tcW w:w="1612" w:type="pct"/>
            <w:vAlign w:val="center"/>
          </w:tcPr>
          <w:p w14:paraId="678A2787"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Elderly – both sexes (≥ 60 years old)</w:t>
            </w:r>
          </w:p>
        </w:tc>
      </w:tr>
      <w:tr w:rsidR="001855B7" w:rsidRPr="001855B7" w14:paraId="1769AA7D" w14:textId="77777777" w:rsidTr="000A445F">
        <w:tc>
          <w:tcPr>
            <w:tcW w:w="2573" w:type="pct"/>
            <w:vAlign w:val="center"/>
          </w:tcPr>
          <w:p w14:paraId="45E10B12"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Assessment of Individuals with Disabilities</w:t>
            </w:r>
          </w:p>
        </w:tc>
        <w:tc>
          <w:tcPr>
            <w:tcW w:w="815" w:type="pct"/>
            <w:vAlign w:val="center"/>
          </w:tcPr>
          <w:p w14:paraId="65728BC0"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76683943"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 xml:space="preserve">Person </w:t>
            </w:r>
            <w:proofErr w:type="spellStart"/>
            <w:r w:rsidRPr="001855B7">
              <w:rPr>
                <w:rFonts w:ascii="Times New Roman" w:hAnsi="Times New Roman" w:cs="Times New Roman"/>
              </w:rPr>
              <w:t>with</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disability</w:t>
            </w:r>
            <w:proofErr w:type="spellEnd"/>
          </w:p>
        </w:tc>
      </w:tr>
      <w:tr w:rsidR="001855B7" w:rsidRPr="001855B7" w14:paraId="48A6D5E5" w14:textId="77777777" w:rsidTr="000A445F">
        <w:tc>
          <w:tcPr>
            <w:tcW w:w="2573" w:type="pct"/>
            <w:vAlign w:val="center"/>
          </w:tcPr>
          <w:p w14:paraId="4BBE4DA8"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Assessment of Individuals with Genetic Alterations</w:t>
            </w:r>
          </w:p>
        </w:tc>
        <w:tc>
          <w:tcPr>
            <w:tcW w:w="815" w:type="pct"/>
            <w:vAlign w:val="center"/>
          </w:tcPr>
          <w:p w14:paraId="5EB61479"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0A3C5C1F"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 xml:space="preserve">Person </w:t>
            </w:r>
            <w:proofErr w:type="spellStart"/>
            <w:r w:rsidRPr="001855B7">
              <w:rPr>
                <w:rFonts w:ascii="Times New Roman" w:hAnsi="Times New Roman" w:cs="Times New Roman"/>
              </w:rPr>
              <w:t>with</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genetic</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alteration</w:t>
            </w:r>
            <w:proofErr w:type="spellEnd"/>
          </w:p>
        </w:tc>
      </w:tr>
      <w:tr w:rsidR="001855B7" w:rsidRPr="001855B7" w14:paraId="112ABD8F" w14:textId="77777777" w:rsidTr="000A445F">
        <w:tc>
          <w:tcPr>
            <w:tcW w:w="2573" w:type="pct"/>
            <w:vAlign w:val="center"/>
          </w:tcPr>
          <w:p w14:paraId="43689AB7"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Dietary Intake Assessment: 24-Hour Dietary Recall (24HR)</w:t>
            </w:r>
          </w:p>
        </w:tc>
        <w:tc>
          <w:tcPr>
            <w:tcW w:w="815" w:type="pct"/>
            <w:vAlign w:val="center"/>
          </w:tcPr>
          <w:p w14:paraId="1F04473C"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022D79BB"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 xml:space="preserve">Children &lt; 5 years old </w:t>
            </w:r>
          </w:p>
          <w:p w14:paraId="25A39F80"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Eligible woman (19-59 years old) Pregnant</w:t>
            </w:r>
          </w:p>
        </w:tc>
      </w:tr>
      <w:tr w:rsidR="001855B7" w:rsidRPr="001855B7" w14:paraId="4B5DB414" w14:textId="77777777" w:rsidTr="000A445F">
        <w:tc>
          <w:tcPr>
            <w:tcW w:w="2573" w:type="pct"/>
            <w:vAlign w:val="center"/>
          </w:tcPr>
          <w:p w14:paraId="2FB6C914"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 xml:space="preserve">Dietary </w:t>
            </w:r>
            <w:proofErr w:type="spellStart"/>
            <w:r w:rsidRPr="001855B7">
              <w:rPr>
                <w:rFonts w:ascii="Times New Roman" w:hAnsi="Times New Roman" w:cs="Times New Roman"/>
              </w:rPr>
              <w:t>Intake</w:t>
            </w:r>
            <w:proofErr w:type="spellEnd"/>
            <w:r w:rsidRPr="001855B7">
              <w:rPr>
                <w:rFonts w:ascii="Times New Roman" w:hAnsi="Times New Roman" w:cs="Times New Roman"/>
              </w:rPr>
              <w:t xml:space="preserve"> Assessment: Vigitel</w:t>
            </w:r>
          </w:p>
        </w:tc>
        <w:tc>
          <w:tcPr>
            <w:tcW w:w="815" w:type="pct"/>
            <w:vAlign w:val="center"/>
          </w:tcPr>
          <w:p w14:paraId="124CCB9A"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Adapted</w:t>
            </w:r>
            <w:proofErr w:type="spellEnd"/>
            <w:r w:rsidRPr="001855B7">
              <w:rPr>
                <w:rFonts w:ascii="Times New Roman" w:hAnsi="Times New Roman" w:cs="Times New Roman"/>
              </w:rPr>
              <w:t xml:space="preserve"> form</w:t>
            </w:r>
            <w:r w:rsidRPr="001855B7">
              <w:rPr>
                <w:rFonts w:ascii="Times New Roman" w:hAnsi="Times New Roman" w:cs="Times New Roman"/>
                <w:vertAlign w:val="superscript"/>
              </w:rPr>
              <w:t>5</w:t>
            </w:r>
          </w:p>
        </w:tc>
        <w:tc>
          <w:tcPr>
            <w:tcW w:w="1612" w:type="pct"/>
            <w:vAlign w:val="center"/>
          </w:tcPr>
          <w:p w14:paraId="272B836D"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Eligible woman (19-59 years old) Pregnant</w:t>
            </w:r>
          </w:p>
        </w:tc>
      </w:tr>
      <w:tr w:rsidR="001855B7" w:rsidRPr="001855B7" w14:paraId="10CC42CF" w14:textId="77777777" w:rsidTr="000A445F">
        <w:tc>
          <w:tcPr>
            <w:tcW w:w="2573" w:type="pct"/>
            <w:vAlign w:val="center"/>
          </w:tcPr>
          <w:p w14:paraId="64D2480B"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Dietary Intake Assessment: Markers of Food Consumption from the Ministry of Health</w:t>
            </w:r>
          </w:p>
        </w:tc>
        <w:tc>
          <w:tcPr>
            <w:tcW w:w="815" w:type="pct"/>
            <w:vAlign w:val="center"/>
          </w:tcPr>
          <w:p w14:paraId="7222B399"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Adapted</w:t>
            </w:r>
            <w:proofErr w:type="spellEnd"/>
            <w:r w:rsidRPr="001855B7">
              <w:rPr>
                <w:rFonts w:ascii="Times New Roman" w:hAnsi="Times New Roman" w:cs="Times New Roman"/>
              </w:rPr>
              <w:t xml:space="preserve"> form</w:t>
            </w:r>
            <w:r w:rsidRPr="001855B7">
              <w:rPr>
                <w:rFonts w:ascii="Times New Roman" w:hAnsi="Times New Roman" w:cs="Times New Roman"/>
                <w:vertAlign w:val="superscript"/>
              </w:rPr>
              <w:t>6</w:t>
            </w:r>
          </w:p>
        </w:tc>
        <w:tc>
          <w:tcPr>
            <w:tcW w:w="1612" w:type="pct"/>
            <w:vAlign w:val="center"/>
          </w:tcPr>
          <w:p w14:paraId="3850DA1C"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Children</w:t>
            </w:r>
            <w:proofErr w:type="spellEnd"/>
            <w:r w:rsidRPr="001855B7">
              <w:rPr>
                <w:rFonts w:ascii="Times New Roman" w:hAnsi="Times New Roman" w:cs="Times New Roman"/>
              </w:rPr>
              <w:t xml:space="preserve"> ≤ 24 </w:t>
            </w:r>
            <w:proofErr w:type="spellStart"/>
            <w:r w:rsidRPr="001855B7">
              <w:rPr>
                <w:rFonts w:ascii="Times New Roman" w:hAnsi="Times New Roman" w:cs="Times New Roman"/>
              </w:rPr>
              <w:t>months</w:t>
            </w:r>
            <w:proofErr w:type="spellEnd"/>
          </w:p>
        </w:tc>
      </w:tr>
      <w:tr w:rsidR="001855B7" w:rsidRPr="001855B7" w14:paraId="361BFBC4" w14:textId="77777777" w:rsidTr="000A445F">
        <w:tc>
          <w:tcPr>
            <w:tcW w:w="2573" w:type="pct"/>
            <w:vAlign w:val="center"/>
          </w:tcPr>
          <w:p w14:paraId="072BC27D"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Dietary Intake Assessment: Tea Consumption</w:t>
            </w:r>
          </w:p>
        </w:tc>
        <w:tc>
          <w:tcPr>
            <w:tcW w:w="815" w:type="pct"/>
            <w:vAlign w:val="center"/>
          </w:tcPr>
          <w:p w14:paraId="34D0ED3C"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4E29D6A3"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Children</w:t>
            </w:r>
            <w:proofErr w:type="spellEnd"/>
            <w:r w:rsidRPr="001855B7">
              <w:rPr>
                <w:rFonts w:ascii="Times New Roman" w:hAnsi="Times New Roman" w:cs="Times New Roman"/>
              </w:rPr>
              <w:t xml:space="preserve"> ≤ 24 </w:t>
            </w:r>
            <w:proofErr w:type="spellStart"/>
            <w:r w:rsidRPr="001855B7">
              <w:rPr>
                <w:rFonts w:ascii="Times New Roman" w:hAnsi="Times New Roman" w:cs="Times New Roman"/>
              </w:rPr>
              <w:t>months</w:t>
            </w:r>
            <w:proofErr w:type="spellEnd"/>
          </w:p>
        </w:tc>
      </w:tr>
      <w:tr w:rsidR="001855B7" w:rsidRPr="001855B7" w14:paraId="5614BF5F" w14:textId="77777777" w:rsidTr="000A445F">
        <w:tc>
          <w:tcPr>
            <w:tcW w:w="2573" w:type="pct"/>
            <w:vAlign w:val="center"/>
          </w:tcPr>
          <w:p w14:paraId="6A964BCB"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Anthropometric</w:t>
            </w:r>
            <w:proofErr w:type="spellEnd"/>
            <w:r w:rsidRPr="001855B7">
              <w:rPr>
                <w:rFonts w:ascii="Times New Roman" w:hAnsi="Times New Roman" w:cs="Times New Roman"/>
              </w:rPr>
              <w:t xml:space="preserve"> Assessment</w:t>
            </w:r>
          </w:p>
        </w:tc>
        <w:tc>
          <w:tcPr>
            <w:tcW w:w="815" w:type="pct"/>
            <w:vAlign w:val="center"/>
          </w:tcPr>
          <w:p w14:paraId="22E6906D"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023F6BBC" w14:textId="77777777" w:rsidR="001855B7" w:rsidRPr="001855B7" w:rsidRDefault="001855B7" w:rsidP="001855B7">
            <w:pPr>
              <w:ind w:firstLine="0"/>
              <w:rPr>
                <w:rFonts w:ascii="Times New Roman" w:hAnsi="Times New Roman" w:cs="Times New Roman"/>
              </w:rPr>
            </w:pPr>
            <w:r w:rsidRPr="001855B7">
              <w:rPr>
                <w:rFonts w:ascii="Times New Roman" w:hAnsi="Times New Roman" w:cs="Times New Roman"/>
              </w:rPr>
              <w:t>Family</w:t>
            </w:r>
          </w:p>
        </w:tc>
      </w:tr>
      <w:tr w:rsidR="001855B7" w:rsidRPr="001855B7" w14:paraId="72F43FCF" w14:textId="77777777" w:rsidTr="000A445F">
        <w:tc>
          <w:tcPr>
            <w:tcW w:w="2573" w:type="pct"/>
            <w:vAlign w:val="center"/>
          </w:tcPr>
          <w:p w14:paraId="74FE8291"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Biochemical</w:t>
            </w:r>
            <w:proofErr w:type="spellEnd"/>
            <w:r w:rsidRPr="001855B7">
              <w:rPr>
                <w:rFonts w:ascii="Times New Roman" w:hAnsi="Times New Roman" w:cs="Times New Roman"/>
              </w:rPr>
              <w:t xml:space="preserve"> Assessment: </w:t>
            </w:r>
            <w:proofErr w:type="spellStart"/>
            <w:r w:rsidRPr="001855B7">
              <w:rPr>
                <w:rFonts w:ascii="Times New Roman" w:hAnsi="Times New Roman" w:cs="Times New Roman"/>
              </w:rPr>
              <w:t>hemoglobin</w:t>
            </w:r>
            <w:proofErr w:type="spellEnd"/>
          </w:p>
        </w:tc>
        <w:tc>
          <w:tcPr>
            <w:tcW w:w="815" w:type="pct"/>
            <w:vAlign w:val="center"/>
          </w:tcPr>
          <w:p w14:paraId="62E3EA76"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5CA69F63"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Children de 6 months to &lt; 5 years old</w:t>
            </w:r>
          </w:p>
          <w:p w14:paraId="7F3D6FBA"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Pregnant</w:t>
            </w:r>
            <w:proofErr w:type="spellEnd"/>
          </w:p>
        </w:tc>
      </w:tr>
      <w:tr w:rsidR="001855B7" w:rsidRPr="001855B7" w14:paraId="78C488A4" w14:textId="77777777" w:rsidTr="000A445F">
        <w:tc>
          <w:tcPr>
            <w:tcW w:w="2573" w:type="pct"/>
            <w:vAlign w:val="center"/>
          </w:tcPr>
          <w:p w14:paraId="1F40D12D"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Biochemical Assessment: hemoglobin A1c and lipid profile</w:t>
            </w:r>
          </w:p>
        </w:tc>
        <w:tc>
          <w:tcPr>
            <w:tcW w:w="815" w:type="pct"/>
            <w:vAlign w:val="center"/>
          </w:tcPr>
          <w:p w14:paraId="14A57142"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Own</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form</w:t>
            </w:r>
            <w:proofErr w:type="spellEnd"/>
          </w:p>
        </w:tc>
        <w:tc>
          <w:tcPr>
            <w:tcW w:w="1612" w:type="pct"/>
            <w:vAlign w:val="center"/>
          </w:tcPr>
          <w:p w14:paraId="29F6B683" w14:textId="77777777" w:rsidR="001855B7" w:rsidRPr="001855B7" w:rsidRDefault="001855B7" w:rsidP="001855B7">
            <w:pPr>
              <w:ind w:firstLine="0"/>
              <w:rPr>
                <w:rFonts w:ascii="Times New Roman" w:hAnsi="Times New Roman" w:cs="Times New Roman"/>
              </w:rPr>
            </w:pPr>
            <w:proofErr w:type="spellStart"/>
            <w:r w:rsidRPr="001855B7">
              <w:rPr>
                <w:rFonts w:ascii="Times New Roman" w:hAnsi="Times New Roman" w:cs="Times New Roman"/>
              </w:rPr>
              <w:t>Eligible</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woman</w:t>
            </w:r>
            <w:proofErr w:type="spellEnd"/>
            <w:r w:rsidRPr="001855B7">
              <w:rPr>
                <w:rFonts w:ascii="Times New Roman" w:hAnsi="Times New Roman" w:cs="Times New Roman"/>
              </w:rPr>
              <w:t xml:space="preserve"> (19-59 </w:t>
            </w:r>
            <w:proofErr w:type="spellStart"/>
            <w:r w:rsidRPr="001855B7">
              <w:rPr>
                <w:rFonts w:ascii="Times New Roman" w:hAnsi="Times New Roman" w:cs="Times New Roman"/>
              </w:rPr>
              <w:t>years</w:t>
            </w:r>
            <w:proofErr w:type="spellEnd"/>
            <w:r w:rsidRPr="001855B7">
              <w:rPr>
                <w:rFonts w:ascii="Times New Roman" w:hAnsi="Times New Roman" w:cs="Times New Roman"/>
              </w:rPr>
              <w:t xml:space="preserve"> </w:t>
            </w:r>
            <w:proofErr w:type="spellStart"/>
            <w:r w:rsidRPr="001855B7">
              <w:rPr>
                <w:rFonts w:ascii="Times New Roman" w:hAnsi="Times New Roman" w:cs="Times New Roman"/>
              </w:rPr>
              <w:t>old</w:t>
            </w:r>
            <w:proofErr w:type="spellEnd"/>
            <w:r w:rsidRPr="001855B7">
              <w:rPr>
                <w:rFonts w:ascii="Times New Roman" w:hAnsi="Times New Roman" w:cs="Times New Roman"/>
              </w:rPr>
              <w:t>)</w:t>
            </w:r>
          </w:p>
        </w:tc>
      </w:tr>
    </w:tbl>
    <w:p w14:paraId="26BAFF9B" w14:textId="77777777" w:rsidR="001855B7" w:rsidRPr="001855B7" w:rsidRDefault="001855B7" w:rsidP="001855B7">
      <w:pPr>
        <w:ind w:firstLine="0"/>
        <w:rPr>
          <w:rFonts w:ascii="Times New Roman" w:hAnsi="Times New Roman" w:cs="Times New Roman"/>
          <w:lang w:val="en-US"/>
        </w:rPr>
      </w:pPr>
      <w:r w:rsidRPr="001855B7">
        <w:rPr>
          <w:rFonts w:ascii="Times New Roman" w:hAnsi="Times New Roman" w:cs="Times New Roman"/>
          <w:lang w:val="en-US"/>
        </w:rPr>
        <w:t xml:space="preserve">*The own forms were prepared by the research group, based on the adaptation of forms prepared for previous research: </w:t>
      </w:r>
      <w:r w:rsidRPr="001855B7">
        <w:rPr>
          <w:rFonts w:ascii="Times New Roman" w:hAnsi="Times New Roman" w:cs="Times New Roman"/>
          <w:vertAlign w:val="superscript"/>
          <w:lang w:val="en-US"/>
        </w:rPr>
        <w:t>1</w:t>
      </w:r>
      <w:r w:rsidRPr="001855B7">
        <w:rPr>
          <w:rFonts w:ascii="Times New Roman" w:hAnsi="Times New Roman" w:cs="Times New Roman"/>
          <w:lang w:val="en-US"/>
        </w:rPr>
        <w:t xml:space="preserve">(Fávaro, Ribas, </w:t>
      </w:r>
      <w:proofErr w:type="spellStart"/>
      <w:r w:rsidRPr="001855B7">
        <w:rPr>
          <w:rFonts w:ascii="Times New Roman" w:hAnsi="Times New Roman" w:cs="Times New Roman"/>
          <w:lang w:val="en-US"/>
        </w:rPr>
        <w:t>Zorzatto</w:t>
      </w:r>
      <w:proofErr w:type="spellEnd"/>
      <w:r w:rsidRPr="001855B7">
        <w:rPr>
          <w:rFonts w:ascii="Times New Roman" w:hAnsi="Times New Roman" w:cs="Times New Roman"/>
          <w:lang w:val="en-US"/>
        </w:rPr>
        <w:t xml:space="preserve">, Segall-Corrêa, &amp; </w:t>
      </w:r>
      <w:proofErr w:type="spellStart"/>
      <w:r w:rsidRPr="001855B7">
        <w:rPr>
          <w:rFonts w:ascii="Times New Roman" w:hAnsi="Times New Roman" w:cs="Times New Roman"/>
          <w:lang w:val="en-US"/>
        </w:rPr>
        <w:t>Panigassi</w:t>
      </w:r>
      <w:proofErr w:type="spellEnd"/>
      <w:r w:rsidRPr="001855B7">
        <w:rPr>
          <w:rFonts w:ascii="Times New Roman" w:hAnsi="Times New Roman" w:cs="Times New Roman"/>
          <w:lang w:val="en-US"/>
        </w:rPr>
        <w:t xml:space="preserve">, 2007); </w:t>
      </w:r>
      <w:r w:rsidRPr="001855B7">
        <w:rPr>
          <w:rFonts w:ascii="Times New Roman" w:hAnsi="Times New Roman" w:cs="Times New Roman"/>
          <w:vertAlign w:val="superscript"/>
          <w:lang w:val="en-US"/>
        </w:rPr>
        <w:t>2</w:t>
      </w:r>
      <w:r w:rsidRPr="001855B7">
        <w:rPr>
          <w:rFonts w:ascii="Times New Roman" w:hAnsi="Times New Roman" w:cs="Times New Roman"/>
          <w:lang w:val="en-US"/>
        </w:rPr>
        <w:t xml:space="preserve">(Mari &amp; Williams, 1986); </w:t>
      </w:r>
      <w:r w:rsidRPr="001855B7">
        <w:rPr>
          <w:rFonts w:ascii="Times New Roman" w:hAnsi="Times New Roman" w:cs="Times New Roman"/>
          <w:vertAlign w:val="superscript"/>
          <w:lang w:val="en-US"/>
        </w:rPr>
        <w:t>3</w:t>
      </w:r>
      <w:r w:rsidRPr="001855B7">
        <w:rPr>
          <w:rFonts w:ascii="Times New Roman" w:hAnsi="Times New Roman" w:cs="Times New Roman"/>
          <w:lang w:val="en-US"/>
        </w:rPr>
        <w:t xml:space="preserve">(Henrique, De Micheli, Lacerda, Lacerda, &amp; Formigoni, 2004); </w:t>
      </w:r>
      <w:r w:rsidRPr="001855B7">
        <w:rPr>
          <w:rFonts w:ascii="Times New Roman" w:hAnsi="Times New Roman" w:cs="Times New Roman"/>
          <w:vertAlign w:val="superscript"/>
          <w:lang w:val="en-US"/>
        </w:rPr>
        <w:t>4</w:t>
      </w:r>
      <w:r w:rsidRPr="001855B7">
        <w:rPr>
          <w:rFonts w:ascii="Times New Roman" w:hAnsi="Times New Roman" w:cs="Times New Roman"/>
          <w:lang w:val="en-US"/>
        </w:rPr>
        <w:t xml:space="preserve">(Maia, Duarte, </w:t>
      </w:r>
      <w:proofErr w:type="spellStart"/>
      <w:r w:rsidRPr="001855B7">
        <w:rPr>
          <w:rFonts w:ascii="Times New Roman" w:hAnsi="Times New Roman" w:cs="Times New Roman"/>
          <w:lang w:val="en-US"/>
        </w:rPr>
        <w:t>Secoli</w:t>
      </w:r>
      <w:proofErr w:type="spellEnd"/>
      <w:r w:rsidRPr="001855B7">
        <w:rPr>
          <w:rFonts w:ascii="Times New Roman" w:hAnsi="Times New Roman" w:cs="Times New Roman"/>
          <w:lang w:val="en-US"/>
        </w:rPr>
        <w:t xml:space="preserve">, Santos, &amp; </w:t>
      </w:r>
      <w:proofErr w:type="spellStart"/>
      <w:r w:rsidRPr="001855B7">
        <w:rPr>
          <w:rFonts w:ascii="Times New Roman" w:hAnsi="Times New Roman" w:cs="Times New Roman"/>
          <w:lang w:val="en-US"/>
        </w:rPr>
        <w:t>Lebrão</w:t>
      </w:r>
      <w:proofErr w:type="spellEnd"/>
      <w:r w:rsidRPr="001855B7">
        <w:rPr>
          <w:rFonts w:ascii="Times New Roman" w:hAnsi="Times New Roman" w:cs="Times New Roman"/>
          <w:lang w:val="en-US"/>
        </w:rPr>
        <w:t xml:space="preserve">, 2012); </w:t>
      </w:r>
      <w:r w:rsidRPr="001855B7">
        <w:rPr>
          <w:rFonts w:ascii="Times New Roman" w:hAnsi="Times New Roman" w:cs="Times New Roman"/>
          <w:vertAlign w:val="superscript"/>
          <w:lang w:val="en-US"/>
        </w:rPr>
        <w:t>5</w:t>
      </w:r>
      <w:r w:rsidRPr="001855B7">
        <w:rPr>
          <w:rFonts w:ascii="Times New Roman" w:hAnsi="Times New Roman" w:cs="Times New Roman"/>
          <w:lang w:val="en-US"/>
        </w:rPr>
        <w:t>(</w:t>
      </w:r>
      <w:proofErr w:type="spellStart"/>
      <w:r w:rsidRPr="001855B7">
        <w:rPr>
          <w:rFonts w:ascii="Times New Roman" w:hAnsi="Times New Roman" w:cs="Times New Roman"/>
          <w:lang w:val="en-US"/>
        </w:rPr>
        <w:t>Brasil</w:t>
      </w:r>
      <w:proofErr w:type="spellEnd"/>
      <w:r w:rsidRPr="001855B7">
        <w:rPr>
          <w:rFonts w:ascii="Times New Roman" w:hAnsi="Times New Roman" w:cs="Times New Roman"/>
          <w:lang w:val="en-US"/>
        </w:rPr>
        <w:t xml:space="preserve">, 2022); </w:t>
      </w:r>
      <w:r w:rsidRPr="001855B7">
        <w:rPr>
          <w:rFonts w:ascii="Times New Roman" w:hAnsi="Times New Roman" w:cs="Times New Roman"/>
          <w:vertAlign w:val="superscript"/>
          <w:lang w:val="en-US"/>
        </w:rPr>
        <w:t>6</w:t>
      </w:r>
      <w:r w:rsidRPr="001855B7">
        <w:rPr>
          <w:rFonts w:ascii="Times New Roman" w:hAnsi="Times New Roman" w:cs="Times New Roman"/>
          <w:lang w:val="en-US"/>
        </w:rPr>
        <w:t>(</w:t>
      </w:r>
      <w:proofErr w:type="spellStart"/>
      <w:r w:rsidRPr="001855B7">
        <w:rPr>
          <w:rFonts w:ascii="Times New Roman" w:hAnsi="Times New Roman" w:cs="Times New Roman"/>
          <w:lang w:val="en-US"/>
        </w:rPr>
        <w:t>Brasil</w:t>
      </w:r>
      <w:proofErr w:type="spellEnd"/>
      <w:r w:rsidRPr="001855B7">
        <w:rPr>
          <w:rFonts w:ascii="Times New Roman" w:hAnsi="Times New Roman" w:cs="Times New Roman"/>
          <w:lang w:val="en-US"/>
        </w:rPr>
        <w:t>, 2015).</w:t>
      </w:r>
    </w:p>
    <w:p w14:paraId="6EEC92E1" w14:textId="77777777" w:rsidR="001855B7" w:rsidRPr="001855B7" w:rsidRDefault="001855B7" w:rsidP="001855B7">
      <w:pPr>
        <w:ind w:firstLine="0"/>
        <w:rPr>
          <w:rFonts w:ascii="Times New Roman" w:hAnsi="Times New Roman" w:cs="Times New Roman"/>
          <w:lang w:val="en-US"/>
        </w:rPr>
      </w:pPr>
    </w:p>
    <w:p w14:paraId="04CBBD13" w14:textId="77777777" w:rsidR="001855B7" w:rsidRPr="001855B7" w:rsidRDefault="001855B7" w:rsidP="001855B7">
      <w:pPr>
        <w:ind w:firstLine="0"/>
        <w:rPr>
          <w:rFonts w:ascii="Times New Roman" w:hAnsi="Times New Roman" w:cs="Times New Roman"/>
          <w:lang w:val="en-US"/>
        </w:rPr>
      </w:pPr>
    </w:p>
    <w:p w14:paraId="172134C8" w14:textId="77777777" w:rsidR="001855B7" w:rsidRPr="001855B7" w:rsidRDefault="001855B7" w:rsidP="001855B7">
      <w:pPr>
        <w:ind w:firstLine="0"/>
        <w:rPr>
          <w:rFonts w:ascii="Times New Roman" w:hAnsi="Times New Roman" w:cs="Times New Roman"/>
          <w:lang w:val="en-US"/>
        </w:rPr>
      </w:pPr>
    </w:p>
    <w:p w14:paraId="6FF29CF1" w14:textId="77777777" w:rsidR="001855B7" w:rsidRPr="001855B7" w:rsidRDefault="001855B7" w:rsidP="001855B7">
      <w:pPr>
        <w:ind w:firstLine="0"/>
        <w:rPr>
          <w:rFonts w:ascii="Times New Roman" w:hAnsi="Times New Roman" w:cs="Times New Roman"/>
          <w:lang w:val="en-US"/>
        </w:rPr>
      </w:pPr>
    </w:p>
    <w:p w14:paraId="497BC3E9" w14:textId="77777777" w:rsidR="001855B7" w:rsidRPr="001855B7" w:rsidRDefault="001855B7" w:rsidP="001855B7">
      <w:pPr>
        <w:ind w:firstLine="0"/>
        <w:rPr>
          <w:rFonts w:ascii="Times New Roman" w:hAnsi="Times New Roman" w:cs="Times New Roman"/>
          <w:lang w:val="en-US"/>
        </w:rPr>
      </w:pPr>
    </w:p>
    <w:p w14:paraId="2C178CF3" w14:textId="77777777" w:rsidR="001855B7" w:rsidRPr="001855B7" w:rsidRDefault="001855B7" w:rsidP="001855B7">
      <w:pPr>
        <w:ind w:firstLine="0"/>
        <w:rPr>
          <w:rFonts w:ascii="Times New Roman" w:hAnsi="Times New Roman" w:cs="Times New Roman"/>
          <w:lang w:val="en-US"/>
        </w:rPr>
      </w:pPr>
    </w:p>
    <w:p w14:paraId="1E870ECF" w14:textId="77777777" w:rsidR="001855B7" w:rsidRPr="001855B7" w:rsidRDefault="001855B7" w:rsidP="001855B7">
      <w:pPr>
        <w:ind w:firstLine="0"/>
        <w:rPr>
          <w:rFonts w:ascii="Times New Roman" w:hAnsi="Times New Roman" w:cs="Times New Roman"/>
          <w:lang w:val="en-US"/>
        </w:rPr>
      </w:pPr>
    </w:p>
    <w:p w14:paraId="3E4FEE72" w14:textId="77777777" w:rsidR="001855B7" w:rsidRPr="001855B7" w:rsidRDefault="001855B7" w:rsidP="001C6BE9">
      <w:pPr>
        <w:spacing w:line="276" w:lineRule="auto"/>
        <w:ind w:firstLine="0"/>
        <w:rPr>
          <w:rFonts w:ascii="Times New Roman" w:hAnsi="Times New Roman" w:cs="Times New Roman"/>
          <w:lang w:val="en-US"/>
        </w:rPr>
      </w:pPr>
      <w:r w:rsidRPr="001855B7">
        <w:rPr>
          <w:rFonts w:ascii="Times New Roman" w:hAnsi="Times New Roman" w:cs="Times New Roman"/>
          <w:b/>
          <w:lang w:val="en-US"/>
        </w:rPr>
        <w:t xml:space="preserve">Table 3 (Supplementary Material). </w:t>
      </w:r>
      <w:r w:rsidRPr="001855B7">
        <w:rPr>
          <w:rFonts w:ascii="Times New Roman" w:hAnsi="Times New Roman" w:cs="Times New Roman"/>
          <w:lang w:val="en-US"/>
        </w:rPr>
        <w:t>Description of the anthropometric measurements, according to the eligibility of each participant. ENSSAIA, Alagoas,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1869"/>
        <w:gridCol w:w="1390"/>
        <w:gridCol w:w="1507"/>
        <w:gridCol w:w="3525"/>
      </w:tblGrid>
      <w:tr w:rsidR="001855B7" w:rsidRPr="001855B7" w14:paraId="2FCA08C8" w14:textId="77777777" w:rsidTr="00111BC3">
        <w:trPr>
          <w:trHeight w:val="404"/>
          <w:tblHeader/>
        </w:trPr>
        <w:tc>
          <w:tcPr>
            <w:tcW w:w="0" w:type="auto"/>
            <w:vAlign w:val="center"/>
          </w:tcPr>
          <w:p w14:paraId="1B7B5DB0" w14:textId="77777777" w:rsidR="001855B7" w:rsidRPr="001855B7" w:rsidRDefault="001855B7" w:rsidP="00111BC3">
            <w:pPr>
              <w:ind w:firstLine="0"/>
              <w:jc w:val="left"/>
              <w:rPr>
                <w:rFonts w:ascii="Times New Roman" w:hAnsi="Times New Roman" w:cs="Times New Roman"/>
                <w:b/>
                <w:sz w:val="18"/>
                <w:szCs w:val="18"/>
                <w:lang w:val="en-US"/>
              </w:rPr>
            </w:pPr>
            <w:r w:rsidRPr="001855B7">
              <w:rPr>
                <w:rFonts w:ascii="Times New Roman" w:hAnsi="Times New Roman" w:cs="Times New Roman"/>
                <w:b/>
                <w:sz w:val="18"/>
                <w:szCs w:val="18"/>
                <w:lang w:val="en-US"/>
              </w:rPr>
              <w:t>Measures</w:t>
            </w:r>
          </w:p>
        </w:tc>
        <w:tc>
          <w:tcPr>
            <w:tcW w:w="0" w:type="auto"/>
          </w:tcPr>
          <w:p w14:paraId="66C5ED58" w14:textId="77777777" w:rsidR="001855B7" w:rsidRPr="001855B7" w:rsidRDefault="001855B7" w:rsidP="001C6BE9">
            <w:pPr>
              <w:ind w:firstLine="0"/>
              <w:jc w:val="center"/>
              <w:rPr>
                <w:rFonts w:ascii="Times New Roman" w:hAnsi="Times New Roman" w:cs="Times New Roman"/>
                <w:b/>
                <w:sz w:val="18"/>
                <w:szCs w:val="18"/>
                <w:lang w:val="en-US"/>
              </w:rPr>
            </w:pPr>
            <w:r w:rsidRPr="001855B7">
              <w:rPr>
                <w:rFonts w:ascii="Times New Roman" w:hAnsi="Times New Roman" w:cs="Times New Roman"/>
                <w:b/>
                <w:sz w:val="18"/>
                <w:szCs w:val="18"/>
                <w:lang w:val="en-US"/>
              </w:rPr>
              <w:t>Equipment</w:t>
            </w:r>
          </w:p>
        </w:tc>
        <w:tc>
          <w:tcPr>
            <w:tcW w:w="0" w:type="auto"/>
          </w:tcPr>
          <w:p w14:paraId="522F42F4" w14:textId="77777777" w:rsidR="001855B7" w:rsidRPr="001855B7" w:rsidRDefault="001855B7" w:rsidP="001C6BE9">
            <w:pPr>
              <w:ind w:firstLine="0"/>
              <w:jc w:val="center"/>
              <w:rPr>
                <w:rFonts w:ascii="Times New Roman" w:hAnsi="Times New Roman" w:cs="Times New Roman"/>
                <w:b/>
                <w:sz w:val="18"/>
                <w:szCs w:val="18"/>
                <w:lang w:val="en-US"/>
              </w:rPr>
            </w:pPr>
            <w:r w:rsidRPr="001855B7">
              <w:rPr>
                <w:rFonts w:ascii="Times New Roman" w:hAnsi="Times New Roman" w:cs="Times New Roman"/>
                <w:b/>
                <w:sz w:val="18"/>
                <w:szCs w:val="18"/>
                <w:lang w:val="en-US"/>
              </w:rPr>
              <w:t>Eligible for the measure</w:t>
            </w:r>
          </w:p>
        </w:tc>
        <w:tc>
          <w:tcPr>
            <w:tcW w:w="0" w:type="auto"/>
          </w:tcPr>
          <w:p w14:paraId="7A285963" w14:textId="77777777" w:rsidR="001855B7" w:rsidRPr="001855B7" w:rsidRDefault="001855B7" w:rsidP="001C6BE9">
            <w:pPr>
              <w:ind w:firstLine="0"/>
              <w:jc w:val="center"/>
              <w:rPr>
                <w:rFonts w:ascii="Times New Roman" w:hAnsi="Times New Roman" w:cs="Times New Roman"/>
                <w:b/>
                <w:sz w:val="18"/>
                <w:szCs w:val="18"/>
                <w:lang w:val="en-US"/>
              </w:rPr>
            </w:pPr>
            <w:r w:rsidRPr="001855B7">
              <w:rPr>
                <w:rFonts w:ascii="Times New Roman" w:hAnsi="Times New Roman" w:cs="Times New Roman"/>
                <w:b/>
                <w:sz w:val="18"/>
                <w:szCs w:val="18"/>
                <w:lang w:val="en-US"/>
              </w:rPr>
              <w:t>Responsible for the measures</w:t>
            </w:r>
          </w:p>
        </w:tc>
        <w:tc>
          <w:tcPr>
            <w:tcW w:w="0" w:type="auto"/>
          </w:tcPr>
          <w:p w14:paraId="78FA277E" w14:textId="77777777" w:rsidR="001855B7" w:rsidRPr="001855B7" w:rsidRDefault="001855B7" w:rsidP="001C6BE9">
            <w:pPr>
              <w:ind w:firstLine="0"/>
              <w:jc w:val="center"/>
              <w:rPr>
                <w:rFonts w:ascii="Times New Roman" w:hAnsi="Times New Roman" w:cs="Times New Roman"/>
                <w:b/>
                <w:sz w:val="18"/>
                <w:szCs w:val="18"/>
                <w:lang w:val="en-US"/>
              </w:rPr>
            </w:pPr>
            <w:r w:rsidRPr="001855B7">
              <w:rPr>
                <w:rFonts w:ascii="Times New Roman" w:hAnsi="Times New Roman" w:cs="Times New Roman"/>
                <w:b/>
                <w:sz w:val="18"/>
                <w:szCs w:val="18"/>
                <w:lang w:val="en-US"/>
              </w:rPr>
              <w:t>Description of measures</w:t>
            </w:r>
          </w:p>
        </w:tc>
      </w:tr>
      <w:tr w:rsidR="001855B7" w:rsidRPr="001855B7" w14:paraId="47B6B136" w14:textId="77777777" w:rsidTr="00111BC3">
        <w:trPr>
          <w:trHeight w:val="1228"/>
        </w:trPr>
        <w:tc>
          <w:tcPr>
            <w:tcW w:w="0" w:type="auto"/>
            <w:vAlign w:val="center"/>
          </w:tcPr>
          <w:p w14:paraId="74BFABCE" w14:textId="77777777" w:rsidR="001855B7" w:rsidRPr="001855B7" w:rsidRDefault="001855B7" w:rsidP="00111BC3">
            <w:pPr>
              <w:ind w:firstLine="0"/>
              <w:jc w:val="left"/>
              <w:rPr>
                <w:rFonts w:ascii="Times New Roman" w:hAnsi="Times New Roman" w:cs="Times New Roman"/>
                <w:sz w:val="18"/>
                <w:szCs w:val="18"/>
                <w:lang w:val="en-US"/>
              </w:rPr>
            </w:pPr>
            <w:r w:rsidRPr="001855B7">
              <w:rPr>
                <w:rFonts w:ascii="Times New Roman" w:hAnsi="Times New Roman" w:cs="Times New Roman"/>
                <w:sz w:val="18"/>
                <w:szCs w:val="18"/>
                <w:lang w:val="en-US"/>
              </w:rPr>
              <w:t>Weight (kg)</w:t>
            </w:r>
          </w:p>
        </w:tc>
        <w:tc>
          <w:tcPr>
            <w:tcW w:w="0" w:type="auto"/>
          </w:tcPr>
          <w:p w14:paraId="782F0527"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Portable digital scales (Seca, model 813), with a capacity of 200 kg and 100g subdivisions</w:t>
            </w:r>
          </w:p>
        </w:tc>
        <w:tc>
          <w:tcPr>
            <w:tcW w:w="0" w:type="auto"/>
          </w:tcPr>
          <w:p w14:paraId="3EE5AB2B"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All family members, except for people with physical disabilities</w:t>
            </w:r>
          </w:p>
        </w:tc>
        <w:tc>
          <w:tcPr>
            <w:tcW w:w="0" w:type="auto"/>
          </w:tcPr>
          <w:p w14:paraId="0BE47028"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Anthropometrist</w:t>
            </w:r>
          </w:p>
        </w:tc>
        <w:tc>
          <w:tcPr>
            <w:tcW w:w="0" w:type="auto"/>
          </w:tcPr>
          <w:p w14:paraId="55AF78B6"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The participant stood barefoot in the center of the platform, distributing their weight evenly on the equipment, with a straight posture, head in the anatomical position, and arms extended along the body, removing objects from their pockets and coats</w:t>
            </w:r>
          </w:p>
        </w:tc>
      </w:tr>
      <w:tr w:rsidR="001855B7" w:rsidRPr="001855B7" w14:paraId="60F57E50" w14:textId="77777777" w:rsidTr="00111BC3">
        <w:trPr>
          <w:trHeight w:val="1453"/>
        </w:trPr>
        <w:tc>
          <w:tcPr>
            <w:tcW w:w="0" w:type="auto"/>
            <w:vAlign w:val="center"/>
          </w:tcPr>
          <w:p w14:paraId="46B94F51" w14:textId="77777777" w:rsidR="001855B7" w:rsidRPr="001855B7" w:rsidRDefault="001855B7" w:rsidP="00111BC3">
            <w:pPr>
              <w:ind w:firstLine="0"/>
              <w:jc w:val="left"/>
              <w:rPr>
                <w:rFonts w:ascii="Times New Roman" w:hAnsi="Times New Roman" w:cs="Times New Roman"/>
                <w:sz w:val="18"/>
                <w:szCs w:val="18"/>
                <w:lang w:val="en-US"/>
              </w:rPr>
            </w:pPr>
            <w:r w:rsidRPr="001855B7">
              <w:rPr>
                <w:rFonts w:ascii="Times New Roman" w:hAnsi="Times New Roman" w:cs="Times New Roman"/>
                <w:sz w:val="18"/>
                <w:szCs w:val="18"/>
                <w:lang w:val="en-US"/>
              </w:rPr>
              <w:t>Weight (kg) of children &lt;2 years</w:t>
            </w:r>
          </w:p>
        </w:tc>
        <w:tc>
          <w:tcPr>
            <w:tcW w:w="0" w:type="auto"/>
          </w:tcPr>
          <w:p w14:paraId="4E24A314"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Portable digital scales (Seca, model 813), with a capacity of 200 kg and 100g subdivisions</w:t>
            </w:r>
          </w:p>
        </w:tc>
        <w:tc>
          <w:tcPr>
            <w:tcW w:w="0" w:type="auto"/>
          </w:tcPr>
          <w:p w14:paraId="6E910922"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Children &lt; 2 years old</w:t>
            </w:r>
          </w:p>
        </w:tc>
        <w:tc>
          <w:tcPr>
            <w:tcW w:w="0" w:type="auto"/>
          </w:tcPr>
          <w:p w14:paraId="4D185982"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Anthropometrist</w:t>
            </w:r>
          </w:p>
          <w:p w14:paraId="3A2EA951"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Mother or guardian of the child</w:t>
            </w:r>
          </w:p>
        </w:tc>
        <w:tc>
          <w:tcPr>
            <w:tcW w:w="0" w:type="auto"/>
          </w:tcPr>
          <w:p w14:paraId="2B226124"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The weight of the child's mother/guardian was measured (as described in the weight measurement procedure). Then, the mother/guardian was weighed while holding the child, and the child's body mass was obtained by subtracting the first measurement from the second</w:t>
            </w:r>
          </w:p>
        </w:tc>
      </w:tr>
      <w:tr w:rsidR="001855B7" w:rsidRPr="001855B7" w14:paraId="5961EDA2" w14:textId="77777777" w:rsidTr="00111BC3">
        <w:tc>
          <w:tcPr>
            <w:tcW w:w="0" w:type="auto"/>
            <w:vAlign w:val="center"/>
          </w:tcPr>
          <w:p w14:paraId="44FBB3E8" w14:textId="77777777" w:rsidR="001855B7" w:rsidRPr="001855B7" w:rsidRDefault="001855B7" w:rsidP="00111BC3">
            <w:pPr>
              <w:ind w:firstLine="0"/>
              <w:jc w:val="left"/>
              <w:rPr>
                <w:rFonts w:ascii="Times New Roman" w:hAnsi="Times New Roman" w:cs="Times New Roman"/>
                <w:sz w:val="18"/>
                <w:szCs w:val="18"/>
                <w:lang w:val="en-US"/>
              </w:rPr>
            </w:pPr>
            <w:r w:rsidRPr="001855B7">
              <w:rPr>
                <w:rFonts w:ascii="Times New Roman" w:hAnsi="Times New Roman" w:cs="Times New Roman"/>
                <w:sz w:val="18"/>
                <w:szCs w:val="18"/>
                <w:lang w:val="en-US"/>
              </w:rPr>
              <w:t>Length (cm)</w:t>
            </w:r>
          </w:p>
          <w:p w14:paraId="073193E4" w14:textId="77777777" w:rsidR="001855B7" w:rsidRPr="001855B7" w:rsidRDefault="001855B7" w:rsidP="00111BC3">
            <w:pPr>
              <w:ind w:firstLine="0"/>
              <w:jc w:val="left"/>
              <w:rPr>
                <w:rFonts w:ascii="Times New Roman" w:hAnsi="Times New Roman" w:cs="Times New Roman"/>
                <w:sz w:val="18"/>
                <w:szCs w:val="18"/>
                <w:lang w:val="en-US"/>
              </w:rPr>
            </w:pPr>
          </w:p>
        </w:tc>
        <w:tc>
          <w:tcPr>
            <w:tcW w:w="0" w:type="auto"/>
          </w:tcPr>
          <w:p w14:paraId="140345AE"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Pediatric stadiometer (Seca®, model 417), with a measuring range of 10 to 100 cm and subdivisions in mm</w:t>
            </w:r>
          </w:p>
        </w:tc>
        <w:tc>
          <w:tcPr>
            <w:tcW w:w="0" w:type="auto"/>
          </w:tcPr>
          <w:p w14:paraId="5C94F25C"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Children &lt; 2 years old</w:t>
            </w:r>
          </w:p>
        </w:tc>
        <w:tc>
          <w:tcPr>
            <w:tcW w:w="0" w:type="auto"/>
          </w:tcPr>
          <w:p w14:paraId="59229E91"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Anthropometrist</w:t>
            </w:r>
          </w:p>
          <w:p w14:paraId="202A1724"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Field Supervisor</w:t>
            </w:r>
          </w:p>
          <w:p w14:paraId="09C67A3A"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Mother or guardian of the child</w:t>
            </w:r>
          </w:p>
        </w:tc>
        <w:tc>
          <w:tcPr>
            <w:tcW w:w="0" w:type="auto"/>
          </w:tcPr>
          <w:p w14:paraId="1E4BB4C0"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xml:space="preserve">The child was measured barefoot, wearing minimal clothing, and without any objects on the head. The stadiometer was placed on a flat surface, and the mother or guardian positioned the child supine on the equipment, with shoulders and back in contact with the surface. The arms were either alongside the body or held over the abdomen by the mother or guardian. The supervisor ensured that the child’s eyes were aligned with the Frankfurt plane, neck straight, and chin away from the chest. The anthropometrist held the legs, gently pressing the knees to keep them straight. Once the supervisor confirmed the correct positioning, the anthropometrist moved the </w:t>
            </w:r>
            <w:r w:rsidRPr="001855B7">
              <w:rPr>
                <w:rFonts w:ascii="Times New Roman" w:hAnsi="Times New Roman" w:cs="Times New Roman"/>
                <w:sz w:val="18"/>
                <w:szCs w:val="18"/>
                <w:lang w:val="en-US"/>
              </w:rPr>
              <w:lastRenderedPageBreak/>
              <w:t>footplate to the soles of the feet, forming a right angle with the legs, and recorded the measurement</w:t>
            </w:r>
          </w:p>
        </w:tc>
      </w:tr>
      <w:tr w:rsidR="001855B7" w:rsidRPr="001855B7" w14:paraId="047B230A" w14:textId="77777777" w:rsidTr="00111BC3">
        <w:trPr>
          <w:trHeight w:val="1268"/>
        </w:trPr>
        <w:tc>
          <w:tcPr>
            <w:tcW w:w="0" w:type="auto"/>
            <w:vAlign w:val="center"/>
          </w:tcPr>
          <w:p w14:paraId="1CE64F6C" w14:textId="77777777" w:rsidR="001855B7" w:rsidRPr="001855B7" w:rsidRDefault="001855B7" w:rsidP="00111BC3">
            <w:pPr>
              <w:ind w:firstLine="0"/>
              <w:jc w:val="left"/>
              <w:rPr>
                <w:rFonts w:ascii="Times New Roman" w:hAnsi="Times New Roman" w:cs="Times New Roman"/>
                <w:sz w:val="18"/>
                <w:szCs w:val="18"/>
              </w:rPr>
            </w:pPr>
            <w:proofErr w:type="spellStart"/>
            <w:r w:rsidRPr="001855B7">
              <w:rPr>
                <w:rFonts w:ascii="Times New Roman" w:hAnsi="Times New Roman" w:cs="Times New Roman"/>
                <w:sz w:val="18"/>
                <w:szCs w:val="18"/>
              </w:rPr>
              <w:lastRenderedPageBreak/>
              <w:t>Height</w:t>
            </w:r>
            <w:proofErr w:type="spellEnd"/>
            <w:r w:rsidRPr="001855B7">
              <w:rPr>
                <w:rFonts w:ascii="Times New Roman" w:hAnsi="Times New Roman" w:cs="Times New Roman"/>
                <w:sz w:val="18"/>
                <w:szCs w:val="18"/>
              </w:rPr>
              <w:t xml:space="preserve"> (cm)</w:t>
            </w:r>
          </w:p>
        </w:tc>
        <w:tc>
          <w:tcPr>
            <w:tcW w:w="0" w:type="auto"/>
          </w:tcPr>
          <w:p w14:paraId="4A81A778"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Portable vertical stadiometer (Seca®, model 213), with range up to 205 cm and subdivisions in mm</w:t>
            </w:r>
          </w:p>
        </w:tc>
        <w:tc>
          <w:tcPr>
            <w:tcW w:w="0" w:type="auto"/>
          </w:tcPr>
          <w:p w14:paraId="6B027A23"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All family members, except for people with physical disabilities and children &lt; 2 years old</w:t>
            </w:r>
          </w:p>
        </w:tc>
        <w:tc>
          <w:tcPr>
            <w:tcW w:w="0" w:type="auto"/>
          </w:tcPr>
          <w:p w14:paraId="59147EDC"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Anthropometrist</w:t>
            </w:r>
          </w:p>
          <w:p w14:paraId="0253985D"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Field Supervisor</w:t>
            </w:r>
          </w:p>
          <w:p w14:paraId="5C08E47A"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Interviewer (children 2-5 years old)</w:t>
            </w:r>
          </w:p>
        </w:tc>
        <w:tc>
          <w:tcPr>
            <w:tcW w:w="0" w:type="auto"/>
          </w:tcPr>
          <w:p w14:paraId="5C31FB1B"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xml:space="preserve">The measurement was taken with individuals in an upright position. They were asked to remove shoes, socks, and any objects from their heads. Everyone rested their head, back, buttocks, and heels against the vertical rod of the stadiometer, with arms relaxed at their sides, palms facing their thighs, and their eyes at a 90º angle (Frankfurt plane). The heels were together, and the feet were positioned at an approximately 60º angle. The anthropometrist, standing laterally, slid the horizontal rod of the highest point of the head, forming a 90º angle with the vertical rod, and applying enough pressure to compress the hair. The reading was taken at the </w:t>
            </w:r>
            <w:proofErr w:type="spellStart"/>
            <w:r w:rsidRPr="001855B7">
              <w:rPr>
                <w:rFonts w:ascii="Times New Roman" w:hAnsi="Times New Roman" w:cs="Times New Roman"/>
                <w:sz w:val="18"/>
                <w:szCs w:val="18"/>
                <w:lang w:val="en-US"/>
              </w:rPr>
              <w:t>anthropometrist's</w:t>
            </w:r>
            <w:proofErr w:type="spellEnd"/>
            <w:r w:rsidRPr="001855B7">
              <w:rPr>
                <w:rFonts w:ascii="Times New Roman" w:hAnsi="Times New Roman" w:cs="Times New Roman"/>
                <w:sz w:val="18"/>
                <w:szCs w:val="18"/>
                <w:lang w:val="en-US"/>
              </w:rPr>
              <w:t xml:space="preserve"> eye level. For children aged 2 to 5 years, the interviewer or field supervisor assisted in maintain the correct position</w:t>
            </w:r>
          </w:p>
        </w:tc>
      </w:tr>
      <w:tr w:rsidR="001855B7" w:rsidRPr="001855B7" w14:paraId="5CADF882" w14:textId="77777777" w:rsidTr="00111BC3">
        <w:trPr>
          <w:trHeight w:val="1663"/>
        </w:trPr>
        <w:tc>
          <w:tcPr>
            <w:tcW w:w="0" w:type="auto"/>
            <w:vAlign w:val="center"/>
          </w:tcPr>
          <w:p w14:paraId="02FBDD26" w14:textId="77777777" w:rsidR="001855B7" w:rsidRPr="001855B7" w:rsidRDefault="001855B7" w:rsidP="00111BC3">
            <w:pPr>
              <w:ind w:firstLine="0"/>
              <w:jc w:val="left"/>
              <w:rPr>
                <w:rFonts w:ascii="Times New Roman" w:hAnsi="Times New Roman" w:cs="Times New Roman"/>
                <w:sz w:val="18"/>
                <w:szCs w:val="18"/>
              </w:rPr>
            </w:pPr>
            <w:proofErr w:type="spellStart"/>
            <w:r w:rsidRPr="001855B7">
              <w:rPr>
                <w:rFonts w:ascii="Times New Roman" w:hAnsi="Times New Roman" w:cs="Times New Roman"/>
                <w:sz w:val="18"/>
                <w:szCs w:val="18"/>
              </w:rPr>
              <w:t>Arm</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span</w:t>
            </w:r>
            <w:proofErr w:type="spellEnd"/>
          </w:p>
        </w:tc>
        <w:tc>
          <w:tcPr>
            <w:tcW w:w="0" w:type="auto"/>
          </w:tcPr>
          <w:p w14:paraId="135FBC38"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xml:space="preserve">Vertical rod of the portable vertical stadiometer (Seca®, model 213), with amplitude up to 205 cm and </w:t>
            </w:r>
            <w:r w:rsidRPr="001855B7">
              <w:rPr>
                <w:rFonts w:ascii="Times New Roman" w:hAnsi="Times New Roman" w:cs="Times New Roman"/>
                <w:sz w:val="18"/>
                <w:szCs w:val="18"/>
                <w:lang w:val="en-US"/>
              </w:rPr>
              <w:lastRenderedPageBreak/>
              <w:t>subdivisions in mm</w:t>
            </w:r>
          </w:p>
        </w:tc>
        <w:tc>
          <w:tcPr>
            <w:tcW w:w="0" w:type="auto"/>
          </w:tcPr>
          <w:p w14:paraId="5AC479C6"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lastRenderedPageBreak/>
              <w:t>All elderly people in the household</w:t>
            </w:r>
          </w:p>
        </w:tc>
        <w:tc>
          <w:tcPr>
            <w:tcW w:w="0" w:type="auto"/>
          </w:tcPr>
          <w:p w14:paraId="3E809212" w14:textId="77777777" w:rsidR="001855B7" w:rsidRPr="001855B7" w:rsidRDefault="001855B7" w:rsidP="001855B7">
            <w:pPr>
              <w:ind w:firstLine="0"/>
              <w:rPr>
                <w:rFonts w:ascii="Times New Roman" w:hAnsi="Times New Roman" w:cs="Times New Roman"/>
                <w:sz w:val="18"/>
                <w:szCs w:val="18"/>
              </w:rPr>
            </w:pPr>
            <w:r w:rsidRPr="001855B7">
              <w:rPr>
                <w:rFonts w:ascii="Times New Roman" w:hAnsi="Times New Roman" w:cs="Times New Roman"/>
                <w:sz w:val="18"/>
                <w:szCs w:val="18"/>
              </w:rPr>
              <w:t>- Anthropometrist</w:t>
            </w:r>
          </w:p>
          <w:p w14:paraId="6570A104" w14:textId="77777777" w:rsidR="001855B7" w:rsidRPr="001855B7" w:rsidRDefault="001855B7" w:rsidP="001855B7">
            <w:pPr>
              <w:ind w:firstLine="0"/>
              <w:rPr>
                <w:rFonts w:ascii="Times New Roman" w:hAnsi="Times New Roman" w:cs="Times New Roman"/>
                <w:sz w:val="18"/>
                <w:szCs w:val="18"/>
              </w:rPr>
            </w:pPr>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Interviewer</w:t>
            </w:r>
            <w:proofErr w:type="spellEnd"/>
          </w:p>
        </w:tc>
        <w:tc>
          <w:tcPr>
            <w:tcW w:w="0" w:type="auto"/>
          </w:tcPr>
          <w:p w14:paraId="2CDE068C" w14:textId="77777777" w:rsidR="001855B7" w:rsidRPr="001855B7" w:rsidRDefault="001855B7" w:rsidP="001855B7">
            <w:pPr>
              <w:ind w:firstLine="0"/>
              <w:rPr>
                <w:rFonts w:ascii="Times New Roman" w:hAnsi="Times New Roman" w:cs="Times New Roman"/>
                <w:spacing w:val="-2"/>
                <w:sz w:val="18"/>
                <w:szCs w:val="18"/>
                <w:lang w:val="en-US"/>
              </w:rPr>
            </w:pPr>
            <w:r w:rsidRPr="001855B7">
              <w:rPr>
                <w:rFonts w:ascii="Times New Roman" w:hAnsi="Times New Roman" w:cs="Times New Roman"/>
                <w:spacing w:val="-2"/>
                <w:sz w:val="18"/>
                <w:szCs w:val="18"/>
                <w:lang w:val="en-US"/>
              </w:rPr>
              <w:t xml:space="preserve">The elderly participant was instructed to remove any clothing that could hinder arm extend, stand up and lean against the wall. With weight evenly distributed between both feet and heels </w:t>
            </w:r>
            <w:r w:rsidRPr="001855B7">
              <w:rPr>
                <w:rFonts w:ascii="Times New Roman" w:hAnsi="Times New Roman" w:cs="Times New Roman"/>
                <w:spacing w:val="-2"/>
                <w:sz w:val="18"/>
                <w:szCs w:val="18"/>
                <w:lang w:val="en-US"/>
              </w:rPr>
              <w:lastRenderedPageBreak/>
              <w:t>against the wall, they extended their arms laterally at shoulder height (forming a 90º angle to the torso), keeping elbows straight, palms facing forward, and fingers together. To record the measurement, the interviewer aligned the zero mark of the inelastic tape scale with the distal phalanx of the middle finger on one hand, while the anthropometrist took the reading at the other end</w:t>
            </w:r>
          </w:p>
        </w:tc>
      </w:tr>
      <w:tr w:rsidR="001855B7" w:rsidRPr="001855B7" w14:paraId="397D24CB" w14:textId="77777777" w:rsidTr="00111BC3">
        <w:trPr>
          <w:trHeight w:val="992"/>
        </w:trPr>
        <w:tc>
          <w:tcPr>
            <w:tcW w:w="0" w:type="auto"/>
            <w:vAlign w:val="center"/>
          </w:tcPr>
          <w:p w14:paraId="1923704A" w14:textId="77777777" w:rsidR="001855B7" w:rsidRPr="001855B7" w:rsidRDefault="001855B7" w:rsidP="00111BC3">
            <w:pPr>
              <w:ind w:firstLine="0"/>
              <w:jc w:val="left"/>
              <w:rPr>
                <w:rFonts w:ascii="Times New Roman" w:hAnsi="Times New Roman" w:cs="Times New Roman"/>
                <w:sz w:val="18"/>
                <w:szCs w:val="18"/>
              </w:rPr>
            </w:pPr>
            <w:proofErr w:type="spellStart"/>
            <w:r w:rsidRPr="001855B7">
              <w:rPr>
                <w:rFonts w:ascii="Times New Roman" w:hAnsi="Times New Roman" w:cs="Times New Roman"/>
                <w:sz w:val="18"/>
                <w:szCs w:val="18"/>
              </w:rPr>
              <w:lastRenderedPageBreak/>
              <w:t>Electrical</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bioimpedance</w:t>
            </w:r>
            <w:proofErr w:type="spellEnd"/>
            <w:r w:rsidRPr="001855B7">
              <w:rPr>
                <w:rFonts w:ascii="Times New Roman" w:hAnsi="Times New Roman" w:cs="Times New Roman"/>
                <w:sz w:val="18"/>
                <w:szCs w:val="18"/>
              </w:rPr>
              <w:t xml:space="preserve"> (%)</w:t>
            </w:r>
          </w:p>
        </w:tc>
        <w:tc>
          <w:tcPr>
            <w:tcW w:w="0" w:type="auto"/>
          </w:tcPr>
          <w:p w14:paraId="7F979148"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Bipolar bioimpedance Omron HBF-306 (Omron Healthcare, Kyoto, Japan</w:t>
            </w:r>
          </w:p>
        </w:tc>
        <w:tc>
          <w:tcPr>
            <w:tcW w:w="0" w:type="auto"/>
          </w:tcPr>
          <w:p w14:paraId="74AD8584"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All teenagers;</w:t>
            </w:r>
          </w:p>
          <w:p w14:paraId="3FE81DA7"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Eligible women;</w:t>
            </w:r>
          </w:p>
          <w:p w14:paraId="46C65D85"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Eligible men;</w:t>
            </w:r>
          </w:p>
          <w:p w14:paraId="42FE8697" w14:textId="77777777" w:rsidR="001855B7" w:rsidRPr="001855B7" w:rsidRDefault="001855B7" w:rsidP="001855B7">
            <w:pPr>
              <w:ind w:firstLine="0"/>
              <w:rPr>
                <w:rFonts w:ascii="Times New Roman" w:hAnsi="Times New Roman" w:cs="Times New Roman"/>
                <w:sz w:val="18"/>
                <w:szCs w:val="18"/>
              </w:rPr>
            </w:pPr>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All</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elderly</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people</w:t>
            </w:r>
            <w:proofErr w:type="spellEnd"/>
          </w:p>
        </w:tc>
        <w:tc>
          <w:tcPr>
            <w:tcW w:w="0" w:type="auto"/>
          </w:tcPr>
          <w:p w14:paraId="397E2F70" w14:textId="77777777" w:rsidR="001855B7" w:rsidRPr="001855B7" w:rsidRDefault="001855B7" w:rsidP="001855B7">
            <w:pPr>
              <w:ind w:firstLine="0"/>
              <w:rPr>
                <w:rFonts w:ascii="Times New Roman" w:hAnsi="Times New Roman" w:cs="Times New Roman"/>
                <w:sz w:val="18"/>
                <w:szCs w:val="18"/>
              </w:rPr>
            </w:pPr>
            <w:r w:rsidRPr="001855B7">
              <w:rPr>
                <w:rFonts w:ascii="Times New Roman" w:hAnsi="Times New Roman" w:cs="Times New Roman"/>
                <w:sz w:val="18"/>
                <w:szCs w:val="18"/>
              </w:rPr>
              <w:t>Anthropometrist</w:t>
            </w:r>
          </w:p>
        </w:tc>
        <w:tc>
          <w:tcPr>
            <w:tcW w:w="0" w:type="auto"/>
          </w:tcPr>
          <w:p w14:paraId="38EEBAB3"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xml:space="preserve">The anthropometrist entered the subject's data (weight, height, age, sex, and athletic level). The subject removed any metal objects in contact with the skin, stood with feet slightly apart, and placed both hands on the electrodes of the monitor strap. The palms wrapped around the top and bottom of the electrodes; with the middle finger position in the groove of the strap and the thumb resting on the top of the monitor. The arms were kept straight at a 90º angle to the body. The anthropometrist then pressed the START button, </w:t>
            </w:r>
            <w:proofErr w:type="spellStart"/>
            <w:r w:rsidRPr="001855B7">
              <w:rPr>
                <w:rFonts w:ascii="Times New Roman" w:hAnsi="Times New Roman" w:cs="Times New Roman"/>
                <w:sz w:val="18"/>
                <w:szCs w:val="18"/>
                <w:lang w:val="en-US"/>
              </w:rPr>
              <w:t>initing</w:t>
            </w:r>
            <w:proofErr w:type="spellEnd"/>
            <w:r w:rsidRPr="001855B7">
              <w:rPr>
                <w:rFonts w:ascii="Times New Roman" w:hAnsi="Times New Roman" w:cs="Times New Roman"/>
                <w:sz w:val="18"/>
                <w:szCs w:val="18"/>
                <w:lang w:val="en-US"/>
              </w:rPr>
              <w:t xml:space="preserve"> the measurement. After a few seconds, the result appeared on the display</w:t>
            </w:r>
          </w:p>
        </w:tc>
      </w:tr>
      <w:tr w:rsidR="001855B7" w:rsidRPr="001855B7" w14:paraId="0FB1CFC2" w14:textId="77777777" w:rsidTr="00111BC3">
        <w:tc>
          <w:tcPr>
            <w:tcW w:w="0" w:type="auto"/>
            <w:vAlign w:val="center"/>
          </w:tcPr>
          <w:p w14:paraId="10F94954" w14:textId="77777777" w:rsidR="001855B7" w:rsidRPr="001855B7" w:rsidRDefault="001855B7" w:rsidP="00111BC3">
            <w:pPr>
              <w:ind w:firstLine="0"/>
              <w:jc w:val="left"/>
              <w:rPr>
                <w:rFonts w:ascii="Times New Roman" w:hAnsi="Times New Roman" w:cs="Times New Roman"/>
                <w:sz w:val="18"/>
                <w:szCs w:val="18"/>
              </w:rPr>
            </w:pPr>
            <w:r w:rsidRPr="001855B7">
              <w:rPr>
                <w:rFonts w:ascii="Times New Roman" w:hAnsi="Times New Roman" w:cs="Times New Roman"/>
                <w:sz w:val="18"/>
                <w:szCs w:val="18"/>
              </w:rPr>
              <w:t xml:space="preserve">Head </w:t>
            </w:r>
            <w:proofErr w:type="spellStart"/>
            <w:r w:rsidRPr="001855B7">
              <w:rPr>
                <w:rFonts w:ascii="Times New Roman" w:hAnsi="Times New Roman" w:cs="Times New Roman"/>
                <w:sz w:val="18"/>
                <w:szCs w:val="18"/>
              </w:rPr>
              <w:t>circumference</w:t>
            </w:r>
            <w:proofErr w:type="spellEnd"/>
            <w:r w:rsidRPr="001855B7">
              <w:rPr>
                <w:rFonts w:ascii="Times New Roman" w:hAnsi="Times New Roman" w:cs="Times New Roman"/>
                <w:sz w:val="18"/>
                <w:szCs w:val="18"/>
              </w:rPr>
              <w:t xml:space="preserve"> (cm)</w:t>
            </w:r>
          </w:p>
        </w:tc>
        <w:tc>
          <w:tcPr>
            <w:tcW w:w="0" w:type="auto"/>
          </w:tcPr>
          <w:p w14:paraId="467EDD3A"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Inelastic tape, with sensitivity to 0.1 mm (Cescorf®);</w:t>
            </w:r>
          </w:p>
          <w:p w14:paraId="0BF9DF60" w14:textId="77777777" w:rsidR="001855B7" w:rsidRPr="001855B7" w:rsidRDefault="001855B7" w:rsidP="001855B7">
            <w:pPr>
              <w:ind w:firstLine="0"/>
              <w:rPr>
                <w:rFonts w:ascii="Times New Roman" w:hAnsi="Times New Roman" w:cs="Times New Roman"/>
                <w:sz w:val="18"/>
                <w:szCs w:val="18"/>
                <w:lang w:val="en-US"/>
              </w:rPr>
            </w:pPr>
          </w:p>
          <w:p w14:paraId="0BFB2F88"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xml:space="preserve">For children &lt;5 years: measuring tapes for head circumference, with a capacity of 59 cm and accuracy of 0.1 </w:t>
            </w:r>
            <w:r w:rsidRPr="001855B7">
              <w:rPr>
                <w:rFonts w:ascii="Times New Roman" w:hAnsi="Times New Roman" w:cs="Times New Roman"/>
                <w:sz w:val="18"/>
                <w:szCs w:val="18"/>
                <w:lang w:val="en-US"/>
              </w:rPr>
              <w:lastRenderedPageBreak/>
              <w:t>mm (Seca, model 212)</w:t>
            </w:r>
          </w:p>
        </w:tc>
        <w:tc>
          <w:tcPr>
            <w:tcW w:w="0" w:type="auto"/>
          </w:tcPr>
          <w:p w14:paraId="3E5B3D16"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lastRenderedPageBreak/>
              <w:t>- All children &lt; 5 years old;</w:t>
            </w:r>
          </w:p>
          <w:p w14:paraId="4D43562C"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All pregnant women;</w:t>
            </w:r>
          </w:p>
          <w:p w14:paraId="2B4DC661" w14:textId="77777777" w:rsidR="001855B7" w:rsidRPr="001855B7" w:rsidRDefault="001855B7" w:rsidP="001855B7">
            <w:pPr>
              <w:ind w:firstLine="0"/>
              <w:rPr>
                <w:rFonts w:ascii="Times New Roman" w:hAnsi="Times New Roman" w:cs="Times New Roman"/>
                <w:sz w:val="18"/>
                <w:szCs w:val="18"/>
              </w:rPr>
            </w:pPr>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Eligible</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women</w:t>
            </w:r>
            <w:proofErr w:type="spellEnd"/>
          </w:p>
        </w:tc>
        <w:tc>
          <w:tcPr>
            <w:tcW w:w="0" w:type="auto"/>
          </w:tcPr>
          <w:p w14:paraId="61C03C65" w14:textId="77777777" w:rsidR="001855B7" w:rsidRPr="001855B7" w:rsidRDefault="001855B7" w:rsidP="001855B7">
            <w:pPr>
              <w:ind w:firstLine="0"/>
              <w:rPr>
                <w:rFonts w:ascii="Times New Roman" w:hAnsi="Times New Roman" w:cs="Times New Roman"/>
                <w:sz w:val="18"/>
                <w:szCs w:val="18"/>
              </w:rPr>
            </w:pPr>
            <w:r w:rsidRPr="001855B7">
              <w:rPr>
                <w:rFonts w:ascii="Times New Roman" w:hAnsi="Times New Roman" w:cs="Times New Roman"/>
                <w:sz w:val="18"/>
                <w:szCs w:val="18"/>
              </w:rPr>
              <w:t>Anthropometrist</w:t>
            </w:r>
          </w:p>
        </w:tc>
        <w:tc>
          <w:tcPr>
            <w:tcW w:w="0" w:type="auto"/>
          </w:tcPr>
          <w:p w14:paraId="26D9E1A2"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xml:space="preserve">To perform the measurement, the </w:t>
            </w:r>
            <w:proofErr w:type="spellStart"/>
            <w:r w:rsidRPr="001855B7">
              <w:rPr>
                <w:rFonts w:ascii="Times New Roman" w:hAnsi="Times New Roman" w:cs="Times New Roman"/>
                <w:sz w:val="18"/>
                <w:szCs w:val="18"/>
                <w:lang w:val="en-US"/>
              </w:rPr>
              <w:t>fronto</w:t>
            </w:r>
            <w:proofErr w:type="spellEnd"/>
            <w:r w:rsidRPr="001855B7">
              <w:rPr>
                <w:rFonts w:ascii="Times New Roman" w:hAnsi="Times New Roman" w:cs="Times New Roman"/>
                <w:sz w:val="18"/>
                <w:szCs w:val="18"/>
                <w:lang w:val="en-US"/>
              </w:rPr>
              <w:t>-occipital perimeter was considered. The measuring tape was wrapped around the head at its widest circumference, just above the eyebrows, passing over the supra-auricular line (above the ears) and around the occipital prominence (the most prominent part of the back of the head)</w:t>
            </w:r>
          </w:p>
        </w:tc>
      </w:tr>
      <w:tr w:rsidR="001855B7" w:rsidRPr="001855B7" w14:paraId="2F0D583B" w14:textId="77777777" w:rsidTr="00111BC3">
        <w:trPr>
          <w:trHeight w:val="700"/>
        </w:trPr>
        <w:tc>
          <w:tcPr>
            <w:tcW w:w="0" w:type="auto"/>
            <w:vAlign w:val="center"/>
          </w:tcPr>
          <w:p w14:paraId="337BF907" w14:textId="77777777" w:rsidR="001855B7" w:rsidRPr="001855B7" w:rsidRDefault="001855B7" w:rsidP="00111BC3">
            <w:pPr>
              <w:ind w:firstLine="0"/>
              <w:jc w:val="left"/>
              <w:rPr>
                <w:rFonts w:ascii="Times New Roman" w:hAnsi="Times New Roman" w:cs="Times New Roman"/>
                <w:sz w:val="18"/>
                <w:szCs w:val="18"/>
              </w:rPr>
            </w:pPr>
            <w:proofErr w:type="spellStart"/>
            <w:r w:rsidRPr="001855B7">
              <w:rPr>
                <w:rFonts w:ascii="Times New Roman" w:hAnsi="Times New Roman" w:cs="Times New Roman"/>
                <w:sz w:val="18"/>
                <w:szCs w:val="18"/>
              </w:rPr>
              <w:t>Neck</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circumference</w:t>
            </w:r>
            <w:proofErr w:type="spellEnd"/>
            <w:r w:rsidRPr="001855B7">
              <w:rPr>
                <w:rFonts w:ascii="Times New Roman" w:hAnsi="Times New Roman" w:cs="Times New Roman"/>
                <w:sz w:val="18"/>
                <w:szCs w:val="18"/>
              </w:rPr>
              <w:t xml:space="preserve"> (cm)</w:t>
            </w:r>
          </w:p>
        </w:tc>
        <w:tc>
          <w:tcPr>
            <w:tcW w:w="0" w:type="auto"/>
          </w:tcPr>
          <w:p w14:paraId="360D5A2F"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Inelastic tape, with sensitivity to 0.1 mm (Cescorf®)</w:t>
            </w:r>
          </w:p>
        </w:tc>
        <w:tc>
          <w:tcPr>
            <w:tcW w:w="0" w:type="auto"/>
          </w:tcPr>
          <w:p w14:paraId="39499258"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All pregnant women;</w:t>
            </w:r>
          </w:p>
          <w:p w14:paraId="56800891"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Eligible woman</w:t>
            </w:r>
          </w:p>
        </w:tc>
        <w:tc>
          <w:tcPr>
            <w:tcW w:w="0" w:type="auto"/>
          </w:tcPr>
          <w:p w14:paraId="08D59146" w14:textId="77777777" w:rsidR="001855B7" w:rsidRPr="001855B7" w:rsidRDefault="001855B7" w:rsidP="001855B7">
            <w:pPr>
              <w:ind w:firstLine="0"/>
              <w:rPr>
                <w:rFonts w:ascii="Times New Roman" w:hAnsi="Times New Roman" w:cs="Times New Roman"/>
                <w:sz w:val="18"/>
                <w:szCs w:val="18"/>
              </w:rPr>
            </w:pPr>
            <w:r w:rsidRPr="001855B7">
              <w:rPr>
                <w:rFonts w:ascii="Times New Roman" w:hAnsi="Times New Roman" w:cs="Times New Roman"/>
                <w:sz w:val="18"/>
                <w:szCs w:val="18"/>
              </w:rPr>
              <w:t>Anthropometrist</w:t>
            </w:r>
          </w:p>
        </w:tc>
        <w:tc>
          <w:tcPr>
            <w:tcW w:w="0" w:type="auto"/>
          </w:tcPr>
          <w:p w14:paraId="0432E1CE"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The measurement was taken at the midpoint of the neck, at the level of the cricoid cartilage, between the middle of the cervical spine and the middle of the anterior neck. The woman stood in an orthostatic position, with her head in the Frankfurt plane, shoulders relaxed, and arms at her sides. The anthropometrist positioned the measuring tape firmly, applying minimal pressure to avoid compressing the skin, and recorded the measurement within five seconds to minimize discomfort</w:t>
            </w:r>
          </w:p>
        </w:tc>
      </w:tr>
      <w:tr w:rsidR="001855B7" w:rsidRPr="001855B7" w14:paraId="5653F7AD" w14:textId="77777777" w:rsidTr="00111BC3">
        <w:tc>
          <w:tcPr>
            <w:tcW w:w="0" w:type="auto"/>
            <w:vAlign w:val="center"/>
          </w:tcPr>
          <w:p w14:paraId="2DFE9259" w14:textId="77777777" w:rsidR="001855B7" w:rsidRPr="001855B7" w:rsidRDefault="001855B7" w:rsidP="00111BC3">
            <w:pPr>
              <w:ind w:firstLine="0"/>
              <w:jc w:val="left"/>
              <w:rPr>
                <w:rFonts w:ascii="Times New Roman" w:hAnsi="Times New Roman" w:cs="Times New Roman"/>
                <w:sz w:val="18"/>
                <w:szCs w:val="18"/>
              </w:rPr>
            </w:pPr>
            <w:proofErr w:type="spellStart"/>
            <w:r w:rsidRPr="001855B7">
              <w:rPr>
                <w:rFonts w:ascii="Times New Roman" w:hAnsi="Times New Roman" w:cs="Times New Roman"/>
                <w:sz w:val="18"/>
                <w:szCs w:val="18"/>
              </w:rPr>
              <w:t>Waist</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circunference</w:t>
            </w:r>
            <w:proofErr w:type="spellEnd"/>
            <w:r w:rsidRPr="001855B7">
              <w:rPr>
                <w:rFonts w:ascii="Times New Roman" w:hAnsi="Times New Roman" w:cs="Times New Roman"/>
                <w:sz w:val="18"/>
                <w:szCs w:val="18"/>
              </w:rPr>
              <w:t xml:space="preserve"> (cm)</w:t>
            </w:r>
          </w:p>
        </w:tc>
        <w:tc>
          <w:tcPr>
            <w:tcW w:w="0" w:type="auto"/>
          </w:tcPr>
          <w:p w14:paraId="1A411BAE"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Inelastic tape, with sensitivity to 0.1 mm (Cescorf®)</w:t>
            </w:r>
          </w:p>
        </w:tc>
        <w:tc>
          <w:tcPr>
            <w:tcW w:w="0" w:type="auto"/>
          </w:tcPr>
          <w:p w14:paraId="4ECF904B"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Eligible woman;</w:t>
            </w:r>
          </w:p>
          <w:p w14:paraId="0BDF5BED"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Eligible man;</w:t>
            </w:r>
          </w:p>
          <w:p w14:paraId="12D63BF0" w14:textId="77777777" w:rsidR="001855B7" w:rsidRPr="001855B7" w:rsidRDefault="001855B7" w:rsidP="001855B7">
            <w:pPr>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All elderly people</w:t>
            </w:r>
          </w:p>
        </w:tc>
        <w:tc>
          <w:tcPr>
            <w:tcW w:w="0" w:type="auto"/>
          </w:tcPr>
          <w:p w14:paraId="3FC61970" w14:textId="77777777" w:rsidR="001855B7" w:rsidRPr="001855B7" w:rsidRDefault="001855B7" w:rsidP="001855B7">
            <w:pPr>
              <w:ind w:firstLine="0"/>
              <w:rPr>
                <w:rFonts w:ascii="Times New Roman" w:hAnsi="Times New Roman" w:cs="Times New Roman"/>
                <w:sz w:val="18"/>
                <w:szCs w:val="18"/>
              </w:rPr>
            </w:pPr>
            <w:r w:rsidRPr="001855B7">
              <w:rPr>
                <w:rFonts w:ascii="Times New Roman" w:hAnsi="Times New Roman" w:cs="Times New Roman"/>
                <w:sz w:val="18"/>
                <w:szCs w:val="18"/>
              </w:rPr>
              <w:t>Anthropometrist</w:t>
            </w:r>
          </w:p>
        </w:tc>
        <w:tc>
          <w:tcPr>
            <w:tcW w:w="0" w:type="auto"/>
          </w:tcPr>
          <w:p w14:paraId="2DCAC0D2" w14:textId="77777777" w:rsidR="001855B7" w:rsidRPr="001855B7" w:rsidRDefault="001855B7" w:rsidP="001855B7">
            <w:pPr>
              <w:ind w:firstLine="0"/>
              <w:rPr>
                <w:rFonts w:ascii="Times New Roman" w:hAnsi="Times New Roman" w:cs="Times New Roman"/>
                <w:b/>
                <w:spacing w:val="-2"/>
                <w:sz w:val="18"/>
                <w:szCs w:val="18"/>
                <w:lang w:val="en-US"/>
              </w:rPr>
            </w:pPr>
            <w:r w:rsidRPr="001855B7">
              <w:rPr>
                <w:rFonts w:ascii="Times New Roman" w:hAnsi="Times New Roman" w:cs="Times New Roman"/>
                <w:spacing w:val="-2"/>
                <w:sz w:val="18"/>
                <w:szCs w:val="18"/>
                <w:lang w:val="en-US"/>
              </w:rPr>
              <w:t xml:space="preserve">The measurement was taken at the level narrowest abdominal circumference (anatomical waist) or at the midpoint between the last rib and the iliac crest, if the anatomical waist was not identifiable. The participant stood upright with arms at the side of the body, feet close together, and </w:t>
            </w:r>
            <w:proofErr w:type="spellStart"/>
            <w:r w:rsidRPr="001855B7">
              <w:rPr>
                <w:rFonts w:ascii="Times New Roman" w:hAnsi="Times New Roman" w:cs="Times New Roman"/>
                <w:spacing w:val="-2"/>
                <w:sz w:val="18"/>
                <w:szCs w:val="18"/>
                <w:lang w:val="en-US"/>
              </w:rPr>
              <w:t>weigth</w:t>
            </w:r>
            <w:proofErr w:type="spellEnd"/>
            <w:r w:rsidRPr="001855B7">
              <w:rPr>
                <w:rFonts w:ascii="Times New Roman" w:hAnsi="Times New Roman" w:cs="Times New Roman"/>
                <w:spacing w:val="-2"/>
                <w:sz w:val="18"/>
                <w:szCs w:val="18"/>
                <w:lang w:val="en-US"/>
              </w:rPr>
              <w:t xml:space="preserve"> evenly distributed over both legs. Clothing was adjusted to expose the waist area. The anthropometrist instructed the participant to relax and breathe naturally, stood in front of them, identified the narrowest point or midpoint, wrapped the tape around the region, ensuring it was parallel to the floor, and took the measurement at the end of a normal exhalation. The </w:t>
            </w:r>
            <w:r w:rsidRPr="001855B7">
              <w:rPr>
                <w:rFonts w:ascii="Times New Roman" w:hAnsi="Times New Roman" w:cs="Times New Roman"/>
                <w:spacing w:val="-2"/>
                <w:sz w:val="18"/>
                <w:szCs w:val="18"/>
                <w:lang w:val="en-US"/>
              </w:rPr>
              <w:lastRenderedPageBreak/>
              <w:t>tape was adjusted comfortably over the skin without compressing it. To maintain privacy, the anthropometrist took the reading while positioned next to the participant</w:t>
            </w:r>
          </w:p>
        </w:tc>
      </w:tr>
    </w:tbl>
    <w:p w14:paraId="6E519B4F" w14:textId="77777777" w:rsidR="001855B7" w:rsidRPr="001855B7" w:rsidRDefault="001855B7" w:rsidP="001855B7">
      <w:pPr>
        <w:ind w:firstLine="0"/>
        <w:rPr>
          <w:rFonts w:ascii="Times New Roman" w:hAnsi="Times New Roman" w:cs="Times New Roman"/>
          <w:b/>
          <w:lang w:val="en-US"/>
        </w:rPr>
      </w:pPr>
    </w:p>
    <w:p w14:paraId="24F3C6AC" w14:textId="77777777" w:rsidR="001855B7" w:rsidRPr="001855B7" w:rsidRDefault="001855B7" w:rsidP="001855B7">
      <w:pPr>
        <w:ind w:firstLine="0"/>
        <w:rPr>
          <w:rFonts w:ascii="Times New Roman" w:hAnsi="Times New Roman" w:cs="Times New Roman"/>
          <w:b/>
        </w:rPr>
      </w:pPr>
      <w:r w:rsidRPr="001855B7">
        <w:rPr>
          <w:rFonts w:ascii="Times New Roman" w:hAnsi="Times New Roman" w:cs="Times New Roman"/>
          <w:b/>
        </w:rPr>
        <w:t>REFERENCES</w:t>
      </w:r>
    </w:p>
    <w:p w14:paraId="37196962" w14:textId="77777777" w:rsidR="001855B7" w:rsidRPr="001855B7" w:rsidRDefault="001855B7" w:rsidP="001855B7">
      <w:pPr>
        <w:ind w:firstLine="0"/>
        <w:rPr>
          <w:rFonts w:ascii="Times New Roman" w:hAnsi="Times New Roman" w:cs="Times New Roman"/>
          <w:b/>
        </w:rPr>
      </w:pPr>
    </w:p>
    <w:p w14:paraId="64ECB794" w14:textId="77777777" w:rsidR="001855B7" w:rsidRPr="001855B7" w:rsidRDefault="001855B7" w:rsidP="000A445F">
      <w:pPr>
        <w:spacing w:after="240"/>
        <w:ind w:firstLine="0"/>
        <w:rPr>
          <w:rFonts w:ascii="Times New Roman" w:hAnsi="Times New Roman" w:cs="Times New Roman"/>
          <w:sz w:val="18"/>
          <w:szCs w:val="18"/>
          <w:lang w:val="en-US"/>
        </w:rPr>
      </w:pPr>
      <w:r w:rsidRPr="001855B7">
        <w:rPr>
          <w:rFonts w:ascii="Times New Roman" w:hAnsi="Times New Roman" w:cs="Times New Roman"/>
          <w:sz w:val="18"/>
          <w:szCs w:val="18"/>
        </w:rPr>
        <w:t xml:space="preserve">Brasil. (2015). </w:t>
      </w:r>
      <w:r w:rsidRPr="001855B7">
        <w:rPr>
          <w:rFonts w:ascii="Times New Roman" w:hAnsi="Times New Roman" w:cs="Times New Roman"/>
          <w:i/>
          <w:sz w:val="18"/>
          <w:szCs w:val="18"/>
        </w:rPr>
        <w:t>Orientações para avaliação de marcadores de consumo alimentar na atenção básica</w:t>
      </w:r>
      <w:r w:rsidRPr="001855B7">
        <w:rPr>
          <w:rFonts w:ascii="Times New Roman" w:hAnsi="Times New Roman" w:cs="Times New Roman"/>
          <w:sz w:val="18"/>
          <w:szCs w:val="18"/>
        </w:rPr>
        <w:t xml:space="preserve">. </w:t>
      </w:r>
      <w:r w:rsidRPr="001855B7">
        <w:rPr>
          <w:rFonts w:ascii="Times New Roman" w:hAnsi="Times New Roman" w:cs="Times New Roman"/>
          <w:sz w:val="18"/>
          <w:szCs w:val="18"/>
          <w:lang w:val="en-US"/>
        </w:rPr>
        <w:t xml:space="preserve">In (pp. 33). Retrieved from https://bvsms.saude.gov.br/bvs/publicacoes/marcadores_consumo_alimentar_atencao_basica.pdf </w:t>
      </w:r>
    </w:p>
    <w:p w14:paraId="684BA6F1" w14:textId="77777777" w:rsidR="001855B7" w:rsidRPr="001855B7" w:rsidRDefault="001855B7" w:rsidP="000A445F">
      <w:pPr>
        <w:spacing w:after="240"/>
        <w:ind w:firstLine="0"/>
        <w:rPr>
          <w:rFonts w:ascii="Times New Roman" w:hAnsi="Times New Roman" w:cs="Times New Roman"/>
          <w:sz w:val="18"/>
          <w:szCs w:val="18"/>
          <w:lang w:val="en-US"/>
        </w:rPr>
      </w:pPr>
      <w:r w:rsidRPr="001855B7">
        <w:rPr>
          <w:rFonts w:ascii="Times New Roman" w:hAnsi="Times New Roman" w:cs="Times New Roman"/>
          <w:sz w:val="18"/>
          <w:szCs w:val="18"/>
        </w:rPr>
        <w:t xml:space="preserve">Brasil. (2022). </w:t>
      </w:r>
      <w:r w:rsidRPr="001855B7">
        <w:rPr>
          <w:rFonts w:ascii="Times New Roman" w:hAnsi="Times New Roman" w:cs="Times New Roman"/>
          <w:i/>
          <w:sz w:val="18"/>
          <w:szCs w:val="18"/>
        </w:rPr>
        <w:t xml:space="preserve">Vigitel Brazil 2006-2021: </w:t>
      </w:r>
      <w:proofErr w:type="spellStart"/>
      <w:r w:rsidRPr="001855B7">
        <w:rPr>
          <w:rFonts w:ascii="Times New Roman" w:hAnsi="Times New Roman" w:cs="Times New Roman"/>
          <w:i/>
          <w:sz w:val="18"/>
          <w:szCs w:val="18"/>
        </w:rPr>
        <w:t>Surveillance</w:t>
      </w:r>
      <w:proofErr w:type="spellEnd"/>
      <w:r w:rsidRPr="001855B7">
        <w:rPr>
          <w:rFonts w:ascii="Times New Roman" w:hAnsi="Times New Roman" w:cs="Times New Roman"/>
          <w:i/>
          <w:sz w:val="18"/>
          <w:szCs w:val="18"/>
        </w:rPr>
        <w:t xml:space="preserve"> of </w:t>
      </w:r>
      <w:proofErr w:type="spellStart"/>
      <w:r w:rsidRPr="001855B7">
        <w:rPr>
          <w:rFonts w:ascii="Times New Roman" w:hAnsi="Times New Roman" w:cs="Times New Roman"/>
          <w:i/>
          <w:sz w:val="18"/>
          <w:szCs w:val="18"/>
        </w:rPr>
        <w:t>risk</w:t>
      </w:r>
      <w:proofErr w:type="spellEnd"/>
      <w:r w:rsidRPr="001855B7">
        <w:rPr>
          <w:rFonts w:ascii="Times New Roman" w:hAnsi="Times New Roman" w:cs="Times New Roman"/>
          <w:i/>
          <w:sz w:val="18"/>
          <w:szCs w:val="18"/>
        </w:rPr>
        <w:t xml:space="preserve"> and </w:t>
      </w:r>
      <w:proofErr w:type="spellStart"/>
      <w:r w:rsidRPr="001855B7">
        <w:rPr>
          <w:rFonts w:ascii="Times New Roman" w:hAnsi="Times New Roman" w:cs="Times New Roman"/>
          <w:i/>
          <w:sz w:val="18"/>
          <w:szCs w:val="18"/>
        </w:rPr>
        <w:t>protective</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factors</w:t>
      </w:r>
      <w:proofErr w:type="spellEnd"/>
      <w:r w:rsidRPr="001855B7">
        <w:rPr>
          <w:rFonts w:ascii="Times New Roman" w:hAnsi="Times New Roman" w:cs="Times New Roman"/>
          <w:i/>
          <w:sz w:val="18"/>
          <w:szCs w:val="18"/>
        </w:rPr>
        <w:t xml:space="preserve"> for </w:t>
      </w:r>
      <w:proofErr w:type="spellStart"/>
      <w:r w:rsidRPr="001855B7">
        <w:rPr>
          <w:rFonts w:ascii="Times New Roman" w:hAnsi="Times New Roman" w:cs="Times New Roman"/>
          <w:i/>
          <w:sz w:val="18"/>
          <w:szCs w:val="18"/>
        </w:rPr>
        <w:t>chronic</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diseases</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through</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telephone</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surveys</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Estimates</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on</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frequency</w:t>
      </w:r>
      <w:proofErr w:type="spellEnd"/>
      <w:r w:rsidRPr="001855B7">
        <w:rPr>
          <w:rFonts w:ascii="Times New Roman" w:hAnsi="Times New Roman" w:cs="Times New Roman"/>
          <w:i/>
          <w:sz w:val="18"/>
          <w:szCs w:val="18"/>
        </w:rPr>
        <w:t xml:space="preserve"> and </w:t>
      </w:r>
      <w:proofErr w:type="spellStart"/>
      <w:r w:rsidRPr="001855B7">
        <w:rPr>
          <w:rFonts w:ascii="Times New Roman" w:hAnsi="Times New Roman" w:cs="Times New Roman"/>
          <w:i/>
          <w:sz w:val="18"/>
          <w:szCs w:val="18"/>
        </w:rPr>
        <w:t>sociodemographic</w:t>
      </w:r>
      <w:proofErr w:type="spellEnd"/>
      <w:r w:rsidRPr="001855B7">
        <w:rPr>
          <w:rFonts w:ascii="Times New Roman" w:hAnsi="Times New Roman" w:cs="Times New Roman"/>
          <w:i/>
          <w:sz w:val="18"/>
          <w:szCs w:val="18"/>
        </w:rPr>
        <w:t xml:space="preserve"> </w:t>
      </w:r>
      <w:proofErr w:type="spellStart"/>
      <w:r w:rsidRPr="001855B7">
        <w:rPr>
          <w:rFonts w:ascii="Times New Roman" w:hAnsi="Times New Roman" w:cs="Times New Roman"/>
          <w:i/>
          <w:sz w:val="18"/>
          <w:szCs w:val="18"/>
        </w:rPr>
        <w:t>distribution</w:t>
      </w:r>
      <w:proofErr w:type="spellEnd"/>
      <w:r w:rsidRPr="001855B7">
        <w:rPr>
          <w:rFonts w:ascii="Times New Roman" w:hAnsi="Times New Roman" w:cs="Times New Roman"/>
          <w:i/>
          <w:sz w:val="18"/>
          <w:szCs w:val="18"/>
        </w:rPr>
        <w:t xml:space="preserve"> of </w:t>
      </w:r>
      <w:proofErr w:type="spellStart"/>
      <w:r w:rsidRPr="001855B7">
        <w:rPr>
          <w:rFonts w:ascii="Times New Roman" w:hAnsi="Times New Roman" w:cs="Times New Roman"/>
          <w:i/>
          <w:sz w:val="18"/>
          <w:szCs w:val="18"/>
        </w:rPr>
        <w:t>nutritional</w:t>
      </w:r>
      <w:proofErr w:type="spellEnd"/>
      <w:r w:rsidRPr="001855B7">
        <w:rPr>
          <w:rFonts w:ascii="Times New Roman" w:hAnsi="Times New Roman" w:cs="Times New Roman"/>
          <w:i/>
          <w:sz w:val="18"/>
          <w:szCs w:val="18"/>
        </w:rPr>
        <w:t xml:space="preserve"> status and food </w:t>
      </w:r>
      <w:proofErr w:type="spellStart"/>
      <w:r w:rsidRPr="001855B7">
        <w:rPr>
          <w:rFonts w:ascii="Times New Roman" w:hAnsi="Times New Roman" w:cs="Times New Roman"/>
          <w:i/>
          <w:sz w:val="18"/>
          <w:szCs w:val="18"/>
        </w:rPr>
        <w:t>consumption</w:t>
      </w:r>
      <w:proofErr w:type="spellEnd"/>
      <w:r w:rsidRPr="001855B7">
        <w:rPr>
          <w:rFonts w:ascii="Times New Roman" w:hAnsi="Times New Roman" w:cs="Times New Roman"/>
          <w:i/>
          <w:sz w:val="18"/>
          <w:szCs w:val="18"/>
        </w:rPr>
        <w:t xml:space="preserve"> in the </w:t>
      </w:r>
      <w:proofErr w:type="spellStart"/>
      <w:r w:rsidRPr="001855B7">
        <w:rPr>
          <w:rFonts w:ascii="Times New Roman" w:hAnsi="Times New Roman" w:cs="Times New Roman"/>
          <w:i/>
          <w:sz w:val="18"/>
          <w:szCs w:val="18"/>
        </w:rPr>
        <w:t>capitals</w:t>
      </w:r>
      <w:proofErr w:type="spellEnd"/>
      <w:r w:rsidRPr="001855B7">
        <w:rPr>
          <w:rFonts w:ascii="Times New Roman" w:hAnsi="Times New Roman" w:cs="Times New Roman"/>
          <w:i/>
          <w:sz w:val="18"/>
          <w:szCs w:val="18"/>
        </w:rPr>
        <w:t xml:space="preserve"> of </w:t>
      </w:r>
      <w:proofErr w:type="spellStart"/>
      <w:r w:rsidRPr="001855B7">
        <w:rPr>
          <w:rFonts w:ascii="Times New Roman" w:hAnsi="Times New Roman" w:cs="Times New Roman"/>
          <w:i/>
          <w:sz w:val="18"/>
          <w:szCs w:val="18"/>
        </w:rPr>
        <w:t>Brazil’s</w:t>
      </w:r>
      <w:proofErr w:type="spellEnd"/>
      <w:r w:rsidRPr="001855B7">
        <w:rPr>
          <w:rFonts w:ascii="Times New Roman" w:hAnsi="Times New Roman" w:cs="Times New Roman"/>
          <w:i/>
          <w:sz w:val="18"/>
          <w:szCs w:val="18"/>
        </w:rPr>
        <w:t xml:space="preserve"> 26 </w:t>
      </w:r>
      <w:proofErr w:type="spellStart"/>
      <w:r w:rsidRPr="001855B7">
        <w:rPr>
          <w:rFonts w:ascii="Times New Roman" w:hAnsi="Times New Roman" w:cs="Times New Roman"/>
          <w:i/>
          <w:sz w:val="18"/>
          <w:szCs w:val="18"/>
        </w:rPr>
        <w:t>states</w:t>
      </w:r>
      <w:proofErr w:type="spellEnd"/>
      <w:r w:rsidRPr="001855B7">
        <w:rPr>
          <w:rFonts w:ascii="Times New Roman" w:hAnsi="Times New Roman" w:cs="Times New Roman"/>
          <w:i/>
          <w:sz w:val="18"/>
          <w:szCs w:val="18"/>
        </w:rPr>
        <w:t xml:space="preserve"> [Vigitel Brasil 2006-2021: vigilância de fatores de risco e proteção para doenças crônicas por inquérito telefônico: estimativas sobre frequência e distribuição sociodemográfica do estado nutricional e consumo alimentar nas capitais dos 26 estados brasileiros]</w:t>
      </w:r>
      <w:r w:rsidRPr="001855B7">
        <w:rPr>
          <w:rFonts w:ascii="Times New Roman" w:hAnsi="Times New Roman" w:cs="Times New Roman"/>
          <w:sz w:val="18"/>
          <w:szCs w:val="18"/>
        </w:rPr>
        <w:t xml:space="preserve">. </w:t>
      </w:r>
      <w:r w:rsidRPr="001855B7">
        <w:rPr>
          <w:rFonts w:ascii="Times New Roman" w:hAnsi="Times New Roman" w:cs="Times New Roman"/>
          <w:sz w:val="18"/>
          <w:szCs w:val="18"/>
          <w:lang w:val="en-US"/>
        </w:rPr>
        <w:t xml:space="preserve">In. Retrieved from http://bvsms.saude.gov.br/bvs/publicacoes/ </w:t>
      </w:r>
    </w:p>
    <w:p w14:paraId="39506742" w14:textId="77777777" w:rsidR="001855B7" w:rsidRPr="001855B7" w:rsidRDefault="001855B7" w:rsidP="000A445F">
      <w:pPr>
        <w:spacing w:after="240"/>
        <w:ind w:firstLine="0"/>
        <w:rPr>
          <w:rFonts w:ascii="Times New Roman" w:hAnsi="Times New Roman" w:cs="Times New Roman"/>
          <w:sz w:val="18"/>
          <w:szCs w:val="18"/>
          <w:lang w:val="en-US"/>
        </w:rPr>
      </w:pPr>
      <w:r w:rsidRPr="001855B7">
        <w:rPr>
          <w:rFonts w:ascii="Times New Roman" w:hAnsi="Times New Roman" w:cs="Times New Roman"/>
          <w:sz w:val="18"/>
          <w:szCs w:val="18"/>
        </w:rPr>
        <w:t xml:space="preserve">Fávaro, T., Ribas, D. L., </w:t>
      </w:r>
      <w:proofErr w:type="spellStart"/>
      <w:r w:rsidRPr="001855B7">
        <w:rPr>
          <w:rFonts w:ascii="Times New Roman" w:hAnsi="Times New Roman" w:cs="Times New Roman"/>
          <w:sz w:val="18"/>
          <w:szCs w:val="18"/>
        </w:rPr>
        <w:t>Zorzatto</w:t>
      </w:r>
      <w:proofErr w:type="spellEnd"/>
      <w:r w:rsidRPr="001855B7">
        <w:rPr>
          <w:rFonts w:ascii="Times New Roman" w:hAnsi="Times New Roman" w:cs="Times New Roman"/>
          <w:sz w:val="18"/>
          <w:szCs w:val="18"/>
        </w:rPr>
        <w:t xml:space="preserve">, J. R., Segall-Corrêa, A. M., &amp; </w:t>
      </w:r>
      <w:proofErr w:type="spellStart"/>
      <w:r w:rsidRPr="001855B7">
        <w:rPr>
          <w:rFonts w:ascii="Times New Roman" w:hAnsi="Times New Roman" w:cs="Times New Roman"/>
          <w:sz w:val="18"/>
          <w:szCs w:val="18"/>
        </w:rPr>
        <w:t>Panigassi</w:t>
      </w:r>
      <w:proofErr w:type="spellEnd"/>
      <w:r w:rsidRPr="001855B7">
        <w:rPr>
          <w:rFonts w:ascii="Times New Roman" w:hAnsi="Times New Roman" w:cs="Times New Roman"/>
          <w:sz w:val="18"/>
          <w:szCs w:val="18"/>
        </w:rPr>
        <w:t xml:space="preserve">, G. (2007). </w:t>
      </w:r>
      <w:r w:rsidRPr="001855B7">
        <w:rPr>
          <w:rFonts w:ascii="Times New Roman" w:hAnsi="Times New Roman" w:cs="Times New Roman"/>
          <w:sz w:val="18"/>
          <w:szCs w:val="18"/>
          <w:lang w:val="en-US"/>
        </w:rPr>
        <w:t xml:space="preserve">[Food security in Teréna indigenous families, Mato Grosso do Sul, Brazil]. </w:t>
      </w:r>
      <w:r w:rsidRPr="001855B7">
        <w:rPr>
          <w:rFonts w:ascii="Times New Roman" w:hAnsi="Times New Roman" w:cs="Times New Roman"/>
          <w:i/>
          <w:sz w:val="18"/>
          <w:szCs w:val="18"/>
          <w:lang w:val="en-US"/>
        </w:rPr>
        <w:t>Cad Saude Publica, 23</w:t>
      </w:r>
      <w:r w:rsidRPr="001855B7">
        <w:rPr>
          <w:rFonts w:ascii="Times New Roman" w:hAnsi="Times New Roman" w:cs="Times New Roman"/>
          <w:sz w:val="18"/>
          <w:szCs w:val="18"/>
          <w:lang w:val="en-US"/>
        </w:rPr>
        <w:t>(4), 785-793. Retrieved from https://www.scielo.br/j/csp/a/HrQfQRV38LBKB3KvVkNgNxk/?lang=pt doi:10.1590/s0102-311x2007000400006</w:t>
      </w:r>
    </w:p>
    <w:p w14:paraId="5C96248B" w14:textId="77777777" w:rsidR="001855B7" w:rsidRPr="001855B7" w:rsidRDefault="001855B7" w:rsidP="000A445F">
      <w:pPr>
        <w:spacing w:after="240"/>
        <w:ind w:firstLine="0"/>
        <w:rPr>
          <w:rFonts w:ascii="Times New Roman" w:hAnsi="Times New Roman" w:cs="Times New Roman"/>
          <w:sz w:val="18"/>
          <w:szCs w:val="18"/>
        </w:rPr>
      </w:pPr>
      <w:r w:rsidRPr="001855B7">
        <w:rPr>
          <w:rFonts w:ascii="Times New Roman" w:hAnsi="Times New Roman" w:cs="Times New Roman"/>
          <w:sz w:val="18"/>
          <w:szCs w:val="18"/>
        </w:rPr>
        <w:t xml:space="preserve">Henrique, I. F. S., De Micheli, D., Lacerda, R. B. d., Lacerda, L. A. d., &amp; Formigoni, M. L. O. d. S. (2004). Validação da versão brasileira do teste de triagem do envolvimento com álcool, cigarro e outras substâncias (ASSIST). </w:t>
      </w:r>
      <w:r w:rsidRPr="001855B7">
        <w:rPr>
          <w:rFonts w:ascii="Times New Roman" w:hAnsi="Times New Roman" w:cs="Times New Roman"/>
          <w:i/>
          <w:sz w:val="18"/>
          <w:szCs w:val="18"/>
        </w:rPr>
        <w:t>Revista da Associação Médica Brasileira, 50</w:t>
      </w:r>
      <w:r w:rsidRPr="001855B7">
        <w:rPr>
          <w:rFonts w:ascii="Times New Roman" w:hAnsi="Times New Roman" w:cs="Times New Roman"/>
          <w:sz w:val="18"/>
          <w:szCs w:val="18"/>
        </w:rPr>
        <w:t xml:space="preserve">, 199-206. </w:t>
      </w:r>
      <w:proofErr w:type="spellStart"/>
      <w:r w:rsidRPr="001855B7">
        <w:rPr>
          <w:rFonts w:ascii="Times New Roman" w:hAnsi="Times New Roman" w:cs="Times New Roman"/>
          <w:sz w:val="18"/>
          <w:szCs w:val="18"/>
        </w:rPr>
        <w:t>Retrieved</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from</w:t>
      </w:r>
      <w:proofErr w:type="spellEnd"/>
      <w:r w:rsidRPr="001855B7">
        <w:rPr>
          <w:rFonts w:ascii="Times New Roman" w:hAnsi="Times New Roman" w:cs="Times New Roman"/>
          <w:sz w:val="18"/>
          <w:szCs w:val="18"/>
        </w:rPr>
        <w:t xml:space="preserve"> https://www.scielo.br/j/ramb/a/TkCS3f3b5Nrm49tYRxW45Dm/?format=pdf&amp;lang=pt</w:t>
      </w:r>
    </w:p>
    <w:p w14:paraId="0704D2F9" w14:textId="77777777" w:rsidR="001855B7" w:rsidRPr="001855B7" w:rsidRDefault="001855B7" w:rsidP="000A445F">
      <w:pPr>
        <w:spacing w:after="240"/>
        <w:ind w:firstLine="0"/>
        <w:rPr>
          <w:rFonts w:ascii="Times New Roman" w:hAnsi="Times New Roman" w:cs="Times New Roman"/>
          <w:sz w:val="18"/>
          <w:szCs w:val="18"/>
        </w:rPr>
      </w:pPr>
      <w:r w:rsidRPr="001855B7">
        <w:rPr>
          <w:rFonts w:ascii="Times New Roman" w:hAnsi="Times New Roman" w:cs="Times New Roman"/>
          <w:sz w:val="18"/>
          <w:szCs w:val="18"/>
        </w:rPr>
        <w:t xml:space="preserve">Maia, F. d. O. M., Duarte, Y. A. d. O., </w:t>
      </w:r>
      <w:proofErr w:type="spellStart"/>
      <w:r w:rsidRPr="001855B7">
        <w:rPr>
          <w:rFonts w:ascii="Times New Roman" w:hAnsi="Times New Roman" w:cs="Times New Roman"/>
          <w:sz w:val="18"/>
          <w:szCs w:val="18"/>
        </w:rPr>
        <w:t>Secoli</w:t>
      </w:r>
      <w:proofErr w:type="spellEnd"/>
      <w:r w:rsidRPr="001855B7">
        <w:rPr>
          <w:rFonts w:ascii="Times New Roman" w:hAnsi="Times New Roman" w:cs="Times New Roman"/>
          <w:sz w:val="18"/>
          <w:szCs w:val="18"/>
        </w:rPr>
        <w:t xml:space="preserve">, S. R., Santos, J. L. F., &amp; Lebrão, M. L. (2012). </w:t>
      </w:r>
      <w:r w:rsidRPr="001855B7">
        <w:rPr>
          <w:rFonts w:ascii="Times New Roman" w:hAnsi="Times New Roman" w:cs="Times New Roman"/>
          <w:sz w:val="18"/>
          <w:szCs w:val="18"/>
          <w:lang w:val="en-US"/>
        </w:rPr>
        <w:t xml:space="preserve">Cross-cultural adaptation of the Vulnerable Elders Survey-13 (VES-13): helping in the identification of vulnerable older people. </w:t>
      </w:r>
      <w:r w:rsidRPr="001855B7">
        <w:rPr>
          <w:rFonts w:ascii="Times New Roman" w:hAnsi="Times New Roman" w:cs="Times New Roman"/>
          <w:i/>
          <w:sz w:val="18"/>
          <w:szCs w:val="18"/>
        </w:rPr>
        <w:t>Revista da Escola de Enfermagem da USP, 46</w:t>
      </w:r>
      <w:r w:rsidRPr="001855B7">
        <w:rPr>
          <w:rFonts w:ascii="Times New Roman" w:hAnsi="Times New Roman" w:cs="Times New Roman"/>
          <w:sz w:val="18"/>
          <w:szCs w:val="18"/>
        </w:rPr>
        <w:t xml:space="preserve">, 116-122. </w:t>
      </w:r>
      <w:proofErr w:type="spellStart"/>
      <w:r w:rsidRPr="001855B7">
        <w:rPr>
          <w:rFonts w:ascii="Times New Roman" w:hAnsi="Times New Roman" w:cs="Times New Roman"/>
          <w:sz w:val="18"/>
          <w:szCs w:val="18"/>
        </w:rPr>
        <w:t>Retrieved</w:t>
      </w:r>
      <w:proofErr w:type="spellEnd"/>
      <w:r w:rsidRPr="001855B7">
        <w:rPr>
          <w:rFonts w:ascii="Times New Roman" w:hAnsi="Times New Roman" w:cs="Times New Roman"/>
          <w:sz w:val="18"/>
          <w:szCs w:val="18"/>
        </w:rPr>
        <w:t xml:space="preserve"> </w:t>
      </w:r>
      <w:proofErr w:type="spellStart"/>
      <w:r w:rsidRPr="001855B7">
        <w:rPr>
          <w:rFonts w:ascii="Times New Roman" w:hAnsi="Times New Roman" w:cs="Times New Roman"/>
          <w:sz w:val="18"/>
          <w:szCs w:val="18"/>
        </w:rPr>
        <w:t>from</w:t>
      </w:r>
      <w:proofErr w:type="spellEnd"/>
      <w:r w:rsidRPr="001855B7">
        <w:rPr>
          <w:rFonts w:ascii="Times New Roman" w:hAnsi="Times New Roman" w:cs="Times New Roman"/>
          <w:sz w:val="18"/>
          <w:szCs w:val="18"/>
        </w:rPr>
        <w:t xml:space="preserve"> https://www.scielo.br/j/reeusp/a/rFRhbJC69dGGmvYcZyj55JR/?format=html&amp;lang=en</w:t>
      </w:r>
    </w:p>
    <w:p w14:paraId="5F1E5234" w14:textId="77777777" w:rsidR="001855B7" w:rsidRPr="001855B7" w:rsidRDefault="001855B7" w:rsidP="000A445F">
      <w:pPr>
        <w:spacing w:after="240"/>
        <w:ind w:firstLine="0"/>
        <w:rPr>
          <w:rFonts w:ascii="Times New Roman" w:hAnsi="Times New Roman" w:cs="Times New Roman"/>
          <w:sz w:val="18"/>
          <w:szCs w:val="18"/>
          <w:lang w:val="en-US"/>
        </w:rPr>
      </w:pPr>
      <w:r w:rsidRPr="001855B7">
        <w:rPr>
          <w:rFonts w:ascii="Times New Roman" w:hAnsi="Times New Roman" w:cs="Times New Roman"/>
          <w:sz w:val="18"/>
          <w:szCs w:val="18"/>
          <w:lang w:val="en-US"/>
        </w:rPr>
        <w:t xml:space="preserve">Mari, J. J., &amp; Williams, P. (1986). A validity study of a psychiatric screening questionnaire (SRQ-20) in primary care in the city of Sao Paulo. </w:t>
      </w:r>
      <w:r w:rsidRPr="001855B7">
        <w:rPr>
          <w:rFonts w:ascii="Times New Roman" w:hAnsi="Times New Roman" w:cs="Times New Roman"/>
          <w:i/>
          <w:sz w:val="18"/>
          <w:szCs w:val="18"/>
          <w:lang w:val="en-US"/>
        </w:rPr>
        <w:t>Br J Psychiatry, 148</w:t>
      </w:r>
      <w:r w:rsidRPr="001855B7">
        <w:rPr>
          <w:rFonts w:ascii="Times New Roman" w:hAnsi="Times New Roman" w:cs="Times New Roman"/>
          <w:sz w:val="18"/>
          <w:szCs w:val="18"/>
          <w:lang w:val="en-US"/>
        </w:rPr>
        <w:t>, 23-26. Retrieved from https://www.cambridge.org/core/product/identifier/S0007125000209264/type/journal_article doi:10.1192/bjp.148.1.23</w:t>
      </w:r>
    </w:p>
    <w:p w14:paraId="29447420" w14:textId="77777777" w:rsidR="001855B7" w:rsidRPr="001855B7" w:rsidRDefault="001855B7" w:rsidP="000A445F">
      <w:pPr>
        <w:spacing w:after="240"/>
        <w:ind w:firstLine="0"/>
        <w:rPr>
          <w:rFonts w:ascii="Times New Roman" w:hAnsi="Times New Roman" w:cs="Times New Roman"/>
          <w:sz w:val="18"/>
          <w:szCs w:val="18"/>
          <w:lang w:val="en-US"/>
        </w:rPr>
      </w:pPr>
      <w:r w:rsidRPr="001855B7">
        <w:rPr>
          <w:rFonts w:ascii="Times New Roman" w:hAnsi="Times New Roman" w:cs="Times New Roman"/>
          <w:sz w:val="18"/>
          <w:szCs w:val="18"/>
        </w:rPr>
        <w:t xml:space="preserve">Secretaria de Estado do Planejamento Gestão e Patrimônio. (2017). </w:t>
      </w:r>
      <w:r w:rsidRPr="001855B7">
        <w:rPr>
          <w:rFonts w:ascii="Times New Roman" w:hAnsi="Times New Roman" w:cs="Times New Roman"/>
          <w:i/>
          <w:sz w:val="18"/>
          <w:szCs w:val="18"/>
        </w:rPr>
        <w:t>Estudo sobre as Comunidades Indígenas de Alagoas</w:t>
      </w:r>
      <w:r w:rsidRPr="001855B7">
        <w:rPr>
          <w:rFonts w:ascii="Times New Roman" w:hAnsi="Times New Roman" w:cs="Times New Roman"/>
          <w:sz w:val="18"/>
          <w:szCs w:val="18"/>
        </w:rPr>
        <w:t xml:space="preserve">. </w:t>
      </w:r>
      <w:r w:rsidRPr="001855B7">
        <w:rPr>
          <w:rFonts w:ascii="Times New Roman" w:hAnsi="Times New Roman" w:cs="Times New Roman"/>
          <w:sz w:val="18"/>
          <w:szCs w:val="18"/>
          <w:lang w:val="en-US"/>
        </w:rPr>
        <w:t xml:space="preserve">In. Retrieved from https://dados.al.gov.br/catalogo/dataset/176ce785-d4fd-47e4-b050-79e2e2aec220/resource/31957252-b75b-41fc-886d-4eab80504b2a/download/indigena.pdf </w:t>
      </w:r>
    </w:p>
    <w:bookmarkEnd w:id="1"/>
    <w:p w14:paraId="4227C44B" w14:textId="77777777" w:rsidR="001855B7" w:rsidRPr="001855B7" w:rsidRDefault="001855B7" w:rsidP="001855B7">
      <w:pPr>
        <w:ind w:firstLine="0"/>
        <w:rPr>
          <w:rFonts w:ascii="Times New Roman" w:hAnsi="Times New Roman" w:cs="Times New Roman"/>
          <w:b/>
          <w:lang w:val="en-US"/>
        </w:rPr>
      </w:pPr>
    </w:p>
    <w:p w14:paraId="44323BFD" w14:textId="77777777" w:rsidR="00DE3F29" w:rsidRPr="00E01FF6" w:rsidRDefault="00DE3F29" w:rsidP="001855B7">
      <w:pPr>
        <w:ind w:firstLine="0"/>
        <w:rPr>
          <w:rFonts w:ascii="Times New Roman" w:hAnsi="Times New Roman" w:cs="Times New Roman"/>
          <w:lang w:val="en-US"/>
        </w:rPr>
      </w:pPr>
    </w:p>
    <w:sectPr w:rsidR="00DE3F29" w:rsidRPr="00E01FF6" w:rsidSect="00DB0F3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5B7"/>
    <w:rsid w:val="000A445F"/>
    <w:rsid w:val="00111BC3"/>
    <w:rsid w:val="001855B7"/>
    <w:rsid w:val="001C6BE9"/>
    <w:rsid w:val="001D276D"/>
    <w:rsid w:val="004B7BE3"/>
    <w:rsid w:val="005C122F"/>
    <w:rsid w:val="00871AB1"/>
    <w:rsid w:val="00DB0F32"/>
    <w:rsid w:val="00DE3F29"/>
    <w:rsid w:val="00E01FF6"/>
    <w:rsid w:val="00F976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81414"/>
  <w15:chartTrackingRefBased/>
  <w15:docId w15:val="{E59D448A-D970-4145-922D-4EEC5CCD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1855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855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855B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855B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855B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855B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855B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855B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855B7"/>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855B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855B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855B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855B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855B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855B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855B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855B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855B7"/>
    <w:rPr>
      <w:rFonts w:eastAsiaTheme="majorEastAsia" w:cstheme="majorBidi"/>
      <w:color w:val="272727" w:themeColor="text1" w:themeTint="D8"/>
    </w:rPr>
  </w:style>
  <w:style w:type="paragraph" w:styleId="Ttulo">
    <w:name w:val="Title"/>
    <w:basedOn w:val="Normal"/>
    <w:next w:val="Normal"/>
    <w:link w:val="TtuloChar"/>
    <w:uiPriority w:val="10"/>
    <w:qFormat/>
    <w:rsid w:val="001855B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855B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855B7"/>
    <w:pPr>
      <w:numPr>
        <w:ilvl w:val="1"/>
      </w:numPr>
      <w:spacing w:after="160"/>
      <w:ind w:firstLine="709"/>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855B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855B7"/>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1855B7"/>
    <w:rPr>
      <w:i/>
      <w:iCs/>
      <w:color w:val="404040" w:themeColor="text1" w:themeTint="BF"/>
    </w:rPr>
  </w:style>
  <w:style w:type="paragraph" w:styleId="PargrafodaLista">
    <w:name w:val="List Paragraph"/>
    <w:basedOn w:val="Normal"/>
    <w:uiPriority w:val="34"/>
    <w:qFormat/>
    <w:rsid w:val="001855B7"/>
    <w:pPr>
      <w:ind w:left="720"/>
      <w:contextualSpacing/>
    </w:pPr>
  </w:style>
  <w:style w:type="character" w:styleId="nfaseIntensa">
    <w:name w:val="Intense Emphasis"/>
    <w:basedOn w:val="Fontepargpadro"/>
    <w:uiPriority w:val="21"/>
    <w:qFormat/>
    <w:rsid w:val="001855B7"/>
    <w:rPr>
      <w:i/>
      <w:iCs/>
      <w:color w:val="2F5496" w:themeColor="accent1" w:themeShade="BF"/>
    </w:rPr>
  </w:style>
  <w:style w:type="paragraph" w:styleId="CitaoIntensa">
    <w:name w:val="Intense Quote"/>
    <w:basedOn w:val="Normal"/>
    <w:next w:val="Normal"/>
    <w:link w:val="CitaoIntensaChar"/>
    <w:uiPriority w:val="30"/>
    <w:qFormat/>
    <w:rsid w:val="001855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855B7"/>
    <w:rPr>
      <w:i/>
      <w:iCs/>
      <w:color w:val="2F5496" w:themeColor="accent1" w:themeShade="BF"/>
    </w:rPr>
  </w:style>
  <w:style w:type="character" w:styleId="RefernciaIntensa">
    <w:name w:val="Intense Reference"/>
    <w:basedOn w:val="Fontepargpadro"/>
    <w:uiPriority w:val="32"/>
    <w:qFormat/>
    <w:rsid w:val="001855B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2047</Words>
  <Characters>11055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 Haroldo Ferreira</dc:creator>
  <cp:keywords/>
  <dc:description/>
  <cp:lastModifiedBy>Prof. Haroldo Ferreira</cp:lastModifiedBy>
  <cp:revision>6</cp:revision>
  <dcterms:created xsi:type="dcterms:W3CDTF">2025-09-14T14:49:00Z</dcterms:created>
  <dcterms:modified xsi:type="dcterms:W3CDTF">2025-09-14T15:08:00Z</dcterms:modified>
</cp:coreProperties>
</file>